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A4" w:rsidRPr="00140231" w:rsidRDefault="00837EA4" w:rsidP="00837EA4">
      <w:pPr>
        <w:pStyle w:val="Title"/>
        <w:ind w:left="0"/>
        <w:rPr>
          <w:rFonts w:ascii="Tahoma" w:hAnsi="Tahoma" w:cs="Tahoma"/>
          <w:color w:val="auto"/>
          <w:sz w:val="18"/>
          <w:szCs w:val="18"/>
        </w:rPr>
      </w:pPr>
      <w:r w:rsidRPr="00140231">
        <w:rPr>
          <w:rFonts w:ascii="Tahoma" w:hAnsi="Tahoma" w:cs="Tahoma"/>
          <w:b w:val="0"/>
          <w:noProof/>
          <w:color w:val="auto"/>
          <w:sz w:val="18"/>
          <w:szCs w:val="18"/>
          <w:lang w:val="en-US"/>
        </w:rPr>
        <w:drawing>
          <wp:inline distT="0" distB="0" distL="0" distR="0">
            <wp:extent cx="789940" cy="4851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9940" cy="485140"/>
                    </a:xfrm>
                    <a:prstGeom prst="rect">
                      <a:avLst/>
                    </a:prstGeom>
                    <a:noFill/>
                    <a:ln w="9525">
                      <a:noFill/>
                      <a:miter lim="800000"/>
                      <a:headEnd/>
                      <a:tailEnd/>
                    </a:ln>
                  </pic:spPr>
                </pic:pic>
              </a:graphicData>
            </a:graphic>
          </wp:inline>
        </w:drawing>
      </w:r>
    </w:p>
    <w:p w:rsidR="00837EA4" w:rsidRPr="00140231" w:rsidRDefault="00837EA4" w:rsidP="00837EA4">
      <w:pPr>
        <w:pStyle w:val="Title"/>
        <w:ind w:left="0"/>
        <w:jc w:val="both"/>
        <w:rPr>
          <w:rFonts w:ascii="Tahoma" w:hAnsi="Tahoma" w:cs="Tahoma"/>
          <w:color w:val="auto"/>
          <w:sz w:val="18"/>
          <w:szCs w:val="18"/>
        </w:rPr>
      </w:pPr>
    </w:p>
    <w:p w:rsidR="00837EA4" w:rsidRPr="00140231" w:rsidRDefault="00837EA4" w:rsidP="00837EA4">
      <w:pPr>
        <w:spacing w:after="0" w:line="240" w:lineRule="auto"/>
        <w:jc w:val="center"/>
        <w:rPr>
          <w:rFonts w:ascii="Tahoma" w:hAnsi="Tahoma" w:cs="Tahoma"/>
          <w:b/>
          <w:sz w:val="18"/>
          <w:szCs w:val="18"/>
        </w:rPr>
      </w:pP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center"/>
        <w:rPr>
          <w:rFonts w:ascii="Tahoma" w:hAnsi="Tahoma" w:cs="Tahoma"/>
          <w:b/>
          <w:bCs/>
          <w:sz w:val="20"/>
          <w:szCs w:val="20"/>
        </w:rPr>
      </w:pPr>
      <w:r w:rsidRPr="00140231">
        <w:rPr>
          <w:rFonts w:ascii="Tahoma" w:hAnsi="Tahoma" w:cs="Tahoma"/>
          <w:b/>
          <w:bCs/>
          <w:sz w:val="20"/>
          <w:szCs w:val="20"/>
        </w:rPr>
        <w:t>MAHANAGAR TELEPHONE NIGAM LIMITED,</w:t>
      </w: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center"/>
        <w:rPr>
          <w:rFonts w:ascii="Tahoma" w:hAnsi="Tahoma" w:cs="Tahoma"/>
          <w:b/>
          <w:bCs/>
          <w:sz w:val="20"/>
          <w:szCs w:val="20"/>
        </w:rPr>
      </w:pPr>
      <w:r w:rsidRPr="00140231">
        <w:rPr>
          <w:rFonts w:ascii="Tahoma" w:hAnsi="Tahoma" w:cs="Tahoma"/>
          <w:b/>
          <w:bCs/>
          <w:sz w:val="20"/>
          <w:szCs w:val="20"/>
        </w:rPr>
        <w:t>O/o Sr. Manager (TX-MM), Room No. 355,</w:t>
      </w: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center"/>
        <w:rPr>
          <w:rFonts w:ascii="Tahoma" w:hAnsi="Tahoma" w:cs="Tahoma"/>
          <w:b/>
          <w:bCs/>
          <w:sz w:val="20"/>
          <w:szCs w:val="20"/>
        </w:rPr>
      </w:pPr>
      <w:r w:rsidRPr="00140231">
        <w:rPr>
          <w:rFonts w:ascii="Tahoma" w:hAnsi="Tahoma" w:cs="Tahoma"/>
          <w:b/>
          <w:bCs/>
          <w:sz w:val="20"/>
          <w:szCs w:val="20"/>
        </w:rPr>
        <w:t>Kidwai Bhawan, Janpath, New Delhi-110001.</w:t>
      </w:r>
    </w:p>
    <w:p w:rsidR="00837EA4" w:rsidRPr="00140231" w:rsidRDefault="00837EA4" w:rsidP="00837EA4">
      <w:pPr>
        <w:tabs>
          <w:tab w:val="left" w:pos="1080"/>
          <w:tab w:val="left" w:pos="3420"/>
          <w:tab w:val="left" w:pos="4320"/>
          <w:tab w:val="left" w:pos="6480"/>
          <w:tab w:val="left" w:pos="6660"/>
        </w:tabs>
        <w:spacing w:after="0" w:line="240" w:lineRule="auto"/>
        <w:jc w:val="both"/>
        <w:rPr>
          <w:rFonts w:ascii="Tahoma" w:hAnsi="Tahoma" w:cs="Tahoma"/>
          <w:b/>
          <w:sz w:val="20"/>
          <w:szCs w:val="20"/>
        </w:rPr>
      </w:pPr>
    </w:p>
    <w:p w:rsidR="00837EA4" w:rsidRPr="00140231" w:rsidRDefault="00837EA4" w:rsidP="00837EA4">
      <w:pPr>
        <w:pStyle w:val="Header"/>
        <w:rPr>
          <w:rFonts w:ascii="Tahoma" w:hAnsi="Tahoma" w:cs="Tahoma"/>
          <w:sz w:val="20"/>
          <w:szCs w:val="20"/>
        </w:rPr>
      </w:pPr>
      <w:r w:rsidRPr="00140231">
        <w:rPr>
          <w:rFonts w:ascii="Tahoma" w:hAnsi="Tahoma" w:cs="Tahoma"/>
          <w:sz w:val="20"/>
          <w:szCs w:val="20"/>
        </w:rPr>
        <w:t xml:space="preserve">Ref.  : EOI No. </w:t>
      </w:r>
      <w:r w:rsidRPr="00140231">
        <w:rPr>
          <w:rFonts w:ascii="Tahoma" w:hAnsi="Tahoma" w:cs="Tahoma"/>
          <w:bCs/>
          <w:sz w:val="20"/>
          <w:szCs w:val="20"/>
        </w:rPr>
        <w:t>Sr. Manager (TX-MM)/Hiring of fibers on lease/2019-20/8</w:t>
      </w:r>
    </w:p>
    <w:p w:rsidR="00837EA4" w:rsidRPr="00140231" w:rsidRDefault="00837EA4" w:rsidP="00837EA4">
      <w:pPr>
        <w:spacing w:after="0" w:line="240" w:lineRule="auto"/>
        <w:rPr>
          <w:rFonts w:ascii="Tahoma" w:hAnsi="Tahoma" w:cs="Tahoma"/>
          <w:sz w:val="20"/>
          <w:szCs w:val="20"/>
        </w:rPr>
      </w:pPr>
    </w:p>
    <w:p w:rsidR="005F2F1A" w:rsidRPr="00140231" w:rsidRDefault="005F2F1A" w:rsidP="00837EA4">
      <w:pPr>
        <w:jc w:val="both"/>
        <w:rPr>
          <w:rFonts w:ascii="Tahoma" w:hAnsi="Tahoma" w:cs="Tahoma"/>
          <w:sz w:val="20"/>
          <w:szCs w:val="20"/>
        </w:rPr>
      </w:pPr>
    </w:p>
    <w:p w:rsidR="005F2F1A" w:rsidRPr="00140231" w:rsidRDefault="005F2F1A" w:rsidP="00837EA4">
      <w:pPr>
        <w:jc w:val="both"/>
        <w:rPr>
          <w:rFonts w:ascii="Tahoma" w:hAnsi="Tahoma" w:cs="Tahoma"/>
          <w:sz w:val="20"/>
          <w:szCs w:val="20"/>
        </w:rPr>
      </w:pPr>
    </w:p>
    <w:p w:rsidR="00837EA4" w:rsidRPr="00140231" w:rsidRDefault="00837EA4" w:rsidP="00837EA4">
      <w:pPr>
        <w:jc w:val="both"/>
        <w:rPr>
          <w:rFonts w:ascii="Tahoma" w:hAnsi="Tahoma" w:cs="Tahoma"/>
          <w:sz w:val="20"/>
          <w:szCs w:val="20"/>
        </w:rPr>
      </w:pPr>
      <w:r w:rsidRPr="00140231">
        <w:rPr>
          <w:rFonts w:ascii="Tahoma" w:hAnsi="Tahoma" w:cs="Tahoma"/>
          <w:sz w:val="20"/>
          <w:szCs w:val="20"/>
        </w:rPr>
        <w:t xml:space="preserve">Expression of Interest (EOI) is invited </w:t>
      </w:r>
      <w:r w:rsidR="006F7A92" w:rsidRPr="00140231">
        <w:rPr>
          <w:rFonts w:ascii="Tahoma" w:hAnsi="Tahoma" w:cs="Tahoma"/>
          <w:sz w:val="20"/>
          <w:szCs w:val="20"/>
        </w:rPr>
        <w:t>for empanelment of</w:t>
      </w:r>
      <w:r w:rsidRPr="00140231">
        <w:rPr>
          <w:rFonts w:ascii="Tahoma" w:hAnsi="Tahoma" w:cs="Tahoma"/>
          <w:sz w:val="20"/>
          <w:szCs w:val="20"/>
        </w:rPr>
        <w:t xml:space="preserve"> Infrastructure Providers registered with DoT </w:t>
      </w:r>
      <w:r w:rsidR="00F85AFC" w:rsidRPr="00140231">
        <w:rPr>
          <w:rFonts w:ascii="Tahoma" w:hAnsi="Tahoma" w:cs="Tahoma"/>
          <w:sz w:val="20"/>
          <w:szCs w:val="20"/>
        </w:rPr>
        <w:t>(</w:t>
      </w:r>
      <w:r w:rsidRPr="00140231">
        <w:rPr>
          <w:rFonts w:ascii="Tahoma" w:hAnsi="Tahoma" w:cs="Tahoma"/>
          <w:sz w:val="20"/>
          <w:szCs w:val="20"/>
        </w:rPr>
        <w:t>with the scope to establish and maintain assets such as dark fibers, Right of Way, Duct Space and towers for the purpose to grant lease/rent/sale basis only to the licensed Telecom Service Providers under Section-4 of Indian telegraph act, 1885</w:t>
      </w:r>
      <w:r w:rsidR="00F85AFC" w:rsidRPr="00140231">
        <w:rPr>
          <w:rFonts w:ascii="Tahoma" w:hAnsi="Tahoma" w:cs="Tahoma"/>
          <w:sz w:val="20"/>
          <w:szCs w:val="20"/>
        </w:rPr>
        <w:t>)</w:t>
      </w:r>
      <w:r w:rsidRPr="00140231">
        <w:rPr>
          <w:rFonts w:ascii="Tahoma" w:hAnsi="Tahoma" w:cs="Tahoma"/>
          <w:sz w:val="20"/>
          <w:szCs w:val="20"/>
        </w:rPr>
        <w:t>, for provisioning and maintenance of Last Mile Fibers (single/ two core dark fibers) between specified locations of MTNL</w:t>
      </w:r>
      <w:r w:rsidR="005F2F1A" w:rsidRPr="00140231">
        <w:rPr>
          <w:rFonts w:ascii="Tahoma" w:hAnsi="Tahoma" w:cs="Tahoma"/>
          <w:sz w:val="20"/>
          <w:szCs w:val="20"/>
        </w:rPr>
        <w:t xml:space="preserve"> Delhi</w:t>
      </w:r>
      <w:r w:rsidRPr="00140231">
        <w:rPr>
          <w:rFonts w:ascii="Tahoma" w:hAnsi="Tahoma" w:cs="Tahoma"/>
          <w:sz w:val="20"/>
          <w:szCs w:val="20"/>
        </w:rPr>
        <w:t xml:space="preserve">. </w:t>
      </w:r>
    </w:p>
    <w:p w:rsidR="00837EA4" w:rsidRPr="00140231" w:rsidRDefault="00837EA4" w:rsidP="00837EA4">
      <w:pPr>
        <w:spacing w:after="0" w:line="240" w:lineRule="auto"/>
        <w:jc w:val="both"/>
        <w:rPr>
          <w:rFonts w:ascii="Tahoma" w:hAnsi="Tahoma" w:cs="Tahoma"/>
          <w:sz w:val="20"/>
          <w:szCs w:val="20"/>
        </w:rPr>
      </w:pPr>
      <w:r w:rsidRPr="00140231">
        <w:rPr>
          <w:rFonts w:ascii="Tahoma" w:hAnsi="Tahoma" w:cs="Tahoma"/>
          <w:sz w:val="20"/>
          <w:szCs w:val="20"/>
        </w:rPr>
        <w:t>Dear Sir,</w:t>
      </w:r>
    </w:p>
    <w:p w:rsidR="00837EA4" w:rsidRPr="00140231" w:rsidRDefault="00837EA4" w:rsidP="00837EA4">
      <w:pPr>
        <w:spacing w:after="0" w:line="240" w:lineRule="auto"/>
        <w:jc w:val="both"/>
        <w:rPr>
          <w:rFonts w:ascii="Tahoma" w:hAnsi="Tahoma" w:cs="Tahoma"/>
          <w:sz w:val="20"/>
          <w:szCs w:val="20"/>
        </w:rPr>
      </w:pPr>
    </w:p>
    <w:p w:rsidR="00837EA4" w:rsidRPr="00140231" w:rsidRDefault="00837EA4" w:rsidP="00837EA4">
      <w:pPr>
        <w:spacing w:after="0" w:line="240" w:lineRule="auto"/>
        <w:jc w:val="both"/>
        <w:rPr>
          <w:rFonts w:ascii="Tahoma" w:hAnsi="Tahoma" w:cs="Tahoma"/>
          <w:sz w:val="20"/>
          <w:szCs w:val="20"/>
        </w:rPr>
      </w:pPr>
      <w:r w:rsidRPr="00140231">
        <w:rPr>
          <w:rFonts w:ascii="Tahoma" w:hAnsi="Tahoma" w:cs="Tahoma"/>
          <w:sz w:val="20"/>
          <w:szCs w:val="20"/>
        </w:rPr>
        <w:t>Please find enclosed the following EOI documents in original to be used for submission of the EOI:</w:t>
      </w:r>
    </w:p>
    <w:p w:rsidR="00837EA4" w:rsidRPr="00140231" w:rsidRDefault="00837EA4" w:rsidP="00837EA4">
      <w:pPr>
        <w:pStyle w:val="BlockText"/>
        <w:ind w:left="0" w:right="0"/>
        <w:rPr>
          <w:rFonts w:ascii="Tahoma" w:hAnsi="Tahoma" w:cs="Tahoma"/>
          <w:sz w:val="20"/>
          <w:szCs w:val="20"/>
        </w:rPr>
      </w:pPr>
      <w:r w:rsidRPr="00140231">
        <w:rPr>
          <w:rFonts w:ascii="Tahoma" w:hAnsi="Tahoma" w:cs="Tahoma"/>
          <w:sz w:val="20"/>
          <w:szCs w:val="20"/>
        </w:rPr>
        <w:tab/>
      </w:r>
      <w:r w:rsidRPr="00140231">
        <w:rPr>
          <w:rFonts w:ascii="Tahoma" w:hAnsi="Tahoma" w:cs="Tahoma"/>
          <w:sz w:val="20"/>
          <w:szCs w:val="20"/>
        </w:rPr>
        <w:tab/>
      </w:r>
    </w:p>
    <w:p w:rsidR="00837EA4" w:rsidRPr="00140231" w:rsidRDefault="00837EA4" w:rsidP="00837EA4">
      <w:pPr>
        <w:spacing w:before="120" w:after="120" w:line="240" w:lineRule="auto"/>
        <w:jc w:val="both"/>
        <w:rPr>
          <w:rFonts w:ascii="Tahoma" w:hAnsi="Tahoma" w:cs="Tahoma"/>
          <w:sz w:val="20"/>
          <w:szCs w:val="20"/>
        </w:rPr>
      </w:pPr>
      <w:r w:rsidRPr="00140231">
        <w:rPr>
          <w:rFonts w:ascii="Tahoma" w:hAnsi="Tahoma" w:cs="Tahoma"/>
          <w:sz w:val="20"/>
          <w:szCs w:val="20"/>
        </w:rPr>
        <w:t>The EOI has to be submitted in sealed envelope in the O/o Sr. Manager (T</w:t>
      </w:r>
      <w:r w:rsidR="002C2C35" w:rsidRPr="00140231">
        <w:rPr>
          <w:rFonts w:ascii="Tahoma" w:hAnsi="Tahoma" w:cs="Tahoma"/>
          <w:sz w:val="20"/>
          <w:szCs w:val="20"/>
        </w:rPr>
        <w:t>X</w:t>
      </w:r>
      <w:r w:rsidRPr="00140231">
        <w:rPr>
          <w:rFonts w:ascii="Tahoma" w:hAnsi="Tahoma" w:cs="Tahoma"/>
          <w:sz w:val="20"/>
          <w:szCs w:val="20"/>
        </w:rPr>
        <w:t xml:space="preserve">-MM), </w:t>
      </w:r>
      <w:r w:rsidRPr="00140231">
        <w:rPr>
          <w:rFonts w:ascii="Tahoma" w:hAnsi="Tahoma" w:cs="Tahoma"/>
          <w:b/>
          <w:sz w:val="20"/>
          <w:szCs w:val="20"/>
        </w:rPr>
        <w:t xml:space="preserve">Room No. 355, Kidwai Bhawan, Janpath, New Delhi </w:t>
      </w:r>
      <w:r w:rsidR="0005080C" w:rsidRPr="00140231">
        <w:rPr>
          <w:rFonts w:ascii="Tahoma" w:hAnsi="Tahoma" w:cs="Tahoma"/>
          <w:sz w:val="20"/>
          <w:szCs w:val="20"/>
        </w:rPr>
        <w:t>w.e.f. 19.09.2019.</w:t>
      </w: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both"/>
        <w:rPr>
          <w:rFonts w:ascii="Tahoma" w:hAnsi="Tahoma" w:cs="Tahoma"/>
          <w:b/>
          <w:bCs/>
          <w:sz w:val="20"/>
          <w:szCs w:val="20"/>
        </w:rPr>
      </w:pPr>
    </w:p>
    <w:p w:rsidR="00AA0FA0" w:rsidRPr="00140231" w:rsidRDefault="00AA0FA0" w:rsidP="00AA0FA0">
      <w:pPr>
        <w:tabs>
          <w:tab w:val="left" w:pos="-1260"/>
        </w:tabs>
        <w:spacing w:after="0" w:line="240" w:lineRule="auto"/>
        <w:jc w:val="right"/>
        <w:rPr>
          <w:rFonts w:ascii="Tahoma" w:hAnsi="Tahoma" w:cs="Tahoma"/>
          <w:sz w:val="20"/>
          <w:szCs w:val="20"/>
        </w:rPr>
      </w:pPr>
    </w:p>
    <w:p w:rsidR="00AE434A" w:rsidRPr="00140231" w:rsidRDefault="00AE434A" w:rsidP="00AA0FA0">
      <w:pPr>
        <w:tabs>
          <w:tab w:val="left" w:pos="-1260"/>
        </w:tabs>
        <w:spacing w:after="0" w:line="240" w:lineRule="auto"/>
        <w:jc w:val="right"/>
        <w:rPr>
          <w:rFonts w:ascii="Tahoma" w:hAnsi="Tahoma" w:cs="Tahoma"/>
          <w:sz w:val="20"/>
          <w:szCs w:val="20"/>
        </w:rPr>
      </w:pPr>
    </w:p>
    <w:p w:rsidR="00AE434A" w:rsidRPr="00140231" w:rsidRDefault="00AE434A" w:rsidP="00AA0FA0">
      <w:pPr>
        <w:tabs>
          <w:tab w:val="left" w:pos="-1260"/>
        </w:tabs>
        <w:spacing w:after="0" w:line="240" w:lineRule="auto"/>
        <w:jc w:val="right"/>
        <w:rPr>
          <w:rFonts w:ascii="Tahoma" w:hAnsi="Tahoma" w:cs="Tahoma"/>
          <w:sz w:val="20"/>
          <w:szCs w:val="20"/>
        </w:rPr>
      </w:pPr>
    </w:p>
    <w:p w:rsidR="00AE434A" w:rsidRPr="00140231" w:rsidRDefault="00AE434A" w:rsidP="00AA0FA0">
      <w:pPr>
        <w:tabs>
          <w:tab w:val="left" w:pos="-1260"/>
        </w:tabs>
        <w:spacing w:after="0" w:line="240" w:lineRule="auto"/>
        <w:jc w:val="right"/>
        <w:rPr>
          <w:rFonts w:ascii="Tahoma" w:hAnsi="Tahoma" w:cs="Tahoma"/>
          <w:sz w:val="20"/>
          <w:szCs w:val="20"/>
        </w:rPr>
      </w:pP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both"/>
        <w:rPr>
          <w:rFonts w:ascii="Tahoma" w:hAnsi="Tahoma" w:cs="Tahoma"/>
          <w:sz w:val="20"/>
          <w:szCs w:val="20"/>
        </w:rPr>
      </w:pP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both"/>
        <w:rPr>
          <w:rFonts w:ascii="Tahoma" w:hAnsi="Tahoma" w:cs="Tahoma"/>
          <w:sz w:val="20"/>
          <w:szCs w:val="20"/>
        </w:rPr>
      </w:pPr>
      <w:r w:rsidRPr="00140231">
        <w:rPr>
          <w:rFonts w:ascii="Tahoma" w:hAnsi="Tahoma" w:cs="Tahoma"/>
          <w:sz w:val="20"/>
          <w:szCs w:val="20"/>
        </w:rPr>
        <w:t xml:space="preserve">Thanking you,                                                                      </w:t>
      </w:r>
    </w:p>
    <w:p w:rsidR="00AA0FA0" w:rsidRPr="00140231" w:rsidRDefault="00AA0FA0" w:rsidP="00837EA4">
      <w:pPr>
        <w:tabs>
          <w:tab w:val="left" w:pos="1800"/>
          <w:tab w:val="left" w:pos="3420"/>
          <w:tab w:val="left" w:pos="4320"/>
          <w:tab w:val="left" w:pos="6480"/>
          <w:tab w:val="left" w:pos="6660"/>
          <w:tab w:val="left" w:pos="7920"/>
          <w:tab w:val="left" w:pos="8280"/>
        </w:tabs>
        <w:spacing w:after="0" w:line="240" w:lineRule="auto"/>
        <w:jc w:val="right"/>
        <w:rPr>
          <w:rFonts w:ascii="Tahoma" w:hAnsi="Tahoma" w:cs="Tahoma"/>
          <w:sz w:val="20"/>
          <w:szCs w:val="20"/>
        </w:rPr>
      </w:pPr>
    </w:p>
    <w:p w:rsidR="00AA0FA0" w:rsidRPr="00140231" w:rsidRDefault="00AA0FA0" w:rsidP="00837EA4">
      <w:pPr>
        <w:tabs>
          <w:tab w:val="left" w:pos="1800"/>
          <w:tab w:val="left" w:pos="3420"/>
          <w:tab w:val="left" w:pos="4320"/>
          <w:tab w:val="left" w:pos="6480"/>
          <w:tab w:val="left" w:pos="6660"/>
          <w:tab w:val="left" w:pos="7920"/>
          <w:tab w:val="left" w:pos="8280"/>
        </w:tabs>
        <w:spacing w:after="0" w:line="240" w:lineRule="auto"/>
        <w:jc w:val="right"/>
        <w:rPr>
          <w:rFonts w:ascii="Tahoma" w:hAnsi="Tahoma" w:cs="Tahoma"/>
          <w:sz w:val="20"/>
          <w:szCs w:val="20"/>
        </w:rPr>
      </w:pP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right"/>
        <w:rPr>
          <w:rFonts w:ascii="Tahoma" w:hAnsi="Tahoma" w:cs="Tahoma"/>
          <w:sz w:val="20"/>
          <w:szCs w:val="20"/>
        </w:rPr>
      </w:pPr>
      <w:r w:rsidRPr="00140231">
        <w:rPr>
          <w:rFonts w:ascii="Tahoma" w:hAnsi="Tahoma" w:cs="Tahoma"/>
          <w:sz w:val="20"/>
          <w:szCs w:val="20"/>
        </w:rPr>
        <w:t xml:space="preserve"> Yours faithfully,</w:t>
      </w: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right"/>
        <w:rPr>
          <w:rFonts w:ascii="Tahoma" w:hAnsi="Tahoma" w:cs="Tahoma"/>
          <w:sz w:val="20"/>
          <w:szCs w:val="20"/>
        </w:rPr>
      </w:pP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right"/>
        <w:rPr>
          <w:rFonts w:ascii="Tahoma" w:hAnsi="Tahoma" w:cs="Tahoma"/>
          <w:sz w:val="20"/>
          <w:szCs w:val="20"/>
        </w:rPr>
      </w:pP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jc w:val="right"/>
        <w:rPr>
          <w:rFonts w:ascii="Tahoma" w:hAnsi="Tahoma" w:cs="Tahoma"/>
          <w:sz w:val="20"/>
          <w:szCs w:val="20"/>
        </w:rPr>
      </w:pPr>
    </w:p>
    <w:p w:rsidR="00837EA4" w:rsidRPr="00140231" w:rsidRDefault="00837EA4" w:rsidP="00837EA4">
      <w:pPr>
        <w:spacing w:after="0" w:line="240" w:lineRule="auto"/>
        <w:ind w:left="720" w:hanging="720"/>
        <w:jc w:val="right"/>
        <w:rPr>
          <w:rFonts w:ascii="Tahoma" w:hAnsi="Tahoma" w:cs="Tahoma"/>
          <w:bCs/>
          <w:sz w:val="20"/>
          <w:szCs w:val="20"/>
        </w:rPr>
      </w:pPr>
      <w:r w:rsidRPr="00140231">
        <w:rPr>
          <w:rFonts w:ascii="Tahoma" w:hAnsi="Tahoma" w:cs="Tahoma"/>
          <w:sz w:val="20"/>
          <w:szCs w:val="20"/>
        </w:rPr>
        <w:t>Sr. Manager (TX-MM)</w:t>
      </w:r>
    </w:p>
    <w:p w:rsidR="00837EA4" w:rsidRPr="00140231" w:rsidRDefault="00837EA4" w:rsidP="00837EA4">
      <w:pPr>
        <w:spacing w:after="0" w:line="240" w:lineRule="auto"/>
        <w:ind w:left="720" w:hanging="720"/>
        <w:jc w:val="right"/>
        <w:rPr>
          <w:rFonts w:ascii="Tahoma" w:hAnsi="Tahoma" w:cs="Tahoma"/>
          <w:bCs/>
          <w:sz w:val="20"/>
          <w:szCs w:val="20"/>
        </w:rPr>
      </w:pPr>
      <w:r w:rsidRPr="00140231">
        <w:rPr>
          <w:rFonts w:ascii="Tahoma" w:hAnsi="Tahoma" w:cs="Tahoma"/>
          <w:bCs/>
          <w:sz w:val="20"/>
          <w:szCs w:val="20"/>
        </w:rPr>
        <w:t xml:space="preserve">                                                                                                    Room No 355, Kidwai Bhawan </w:t>
      </w:r>
    </w:p>
    <w:p w:rsidR="00837EA4" w:rsidRPr="00140231" w:rsidRDefault="00837EA4" w:rsidP="00837EA4">
      <w:pPr>
        <w:spacing w:after="0" w:line="240" w:lineRule="auto"/>
        <w:ind w:left="720" w:hanging="720"/>
        <w:jc w:val="right"/>
        <w:rPr>
          <w:rFonts w:ascii="Tahoma" w:hAnsi="Tahoma" w:cs="Tahoma"/>
          <w:bCs/>
          <w:sz w:val="20"/>
          <w:szCs w:val="20"/>
        </w:rPr>
      </w:pPr>
      <w:r w:rsidRPr="00140231">
        <w:rPr>
          <w:rFonts w:ascii="Tahoma" w:hAnsi="Tahoma" w:cs="Tahoma"/>
          <w:bCs/>
          <w:sz w:val="20"/>
          <w:szCs w:val="20"/>
        </w:rPr>
        <w:t>Janpath, New Delhi-110001</w:t>
      </w:r>
    </w:p>
    <w:p w:rsidR="00837EA4" w:rsidRPr="00140231" w:rsidRDefault="00837EA4" w:rsidP="00837EA4">
      <w:pPr>
        <w:tabs>
          <w:tab w:val="left" w:pos="1800"/>
          <w:tab w:val="left" w:pos="3420"/>
          <w:tab w:val="left" w:pos="4320"/>
          <w:tab w:val="left" w:pos="6480"/>
          <w:tab w:val="left" w:pos="6660"/>
          <w:tab w:val="left" w:pos="7920"/>
          <w:tab w:val="left" w:pos="8280"/>
        </w:tabs>
        <w:spacing w:after="0" w:line="240" w:lineRule="auto"/>
        <w:rPr>
          <w:rFonts w:ascii="Tahoma" w:hAnsi="Tahoma" w:cs="Tahoma"/>
          <w:sz w:val="20"/>
          <w:szCs w:val="20"/>
        </w:rPr>
      </w:pPr>
      <w:r w:rsidRPr="00140231">
        <w:rPr>
          <w:rFonts w:ascii="Tahoma" w:hAnsi="Tahoma" w:cs="Tahoma"/>
          <w:sz w:val="20"/>
          <w:szCs w:val="20"/>
        </w:rPr>
        <w:t xml:space="preserve">Encl: </w:t>
      </w:r>
      <w:r w:rsidR="009E4576" w:rsidRPr="00140231">
        <w:rPr>
          <w:rFonts w:ascii="Tahoma" w:hAnsi="Tahoma" w:cs="Tahoma"/>
          <w:sz w:val="20"/>
          <w:szCs w:val="20"/>
        </w:rPr>
        <w:t>EOI</w:t>
      </w:r>
      <w:r w:rsidRPr="00140231">
        <w:rPr>
          <w:rFonts w:ascii="Tahoma" w:hAnsi="Tahoma" w:cs="Tahoma"/>
          <w:sz w:val="20"/>
          <w:szCs w:val="20"/>
        </w:rPr>
        <w:t xml:space="preserve"> documents.</w:t>
      </w:r>
    </w:p>
    <w:p w:rsidR="00837EA4" w:rsidRPr="00140231" w:rsidRDefault="00837EA4" w:rsidP="00837EA4">
      <w:pPr>
        <w:tabs>
          <w:tab w:val="left" w:pos="1800"/>
          <w:tab w:val="left" w:pos="3420"/>
          <w:tab w:val="left" w:pos="4320"/>
          <w:tab w:val="left" w:pos="6480"/>
          <w:tab w:val="left" w:pos="6660"/>
          <w:tab w:val="left" w:pos="7920"/>
          <w:tab w:val="left" w:pos="8280"/>
        </w:tabs>
        <w:jc w:val="both"/>
        <w:rPr>
          <w:rFonts w:ascii="Tahoma" w:hAnsi="Tahoma" w:cs="Tahoma"/>
          <w:sz w:val="20"/>
          <w:szCs w:val="20"/>
        </w:rPr>
      </w:pPr>
    </w:p>
    <w:p w:rsidR="00837EA4" w:rsidRPr="00140231" w:rsidRDefault="00837EA4">
      <w:pPr>
        <w:rPr>
          <w:rFonts w:ascii="Tahoma" w:hAnsi="Tahoma" w:cs="Tahoma"/>
          <w:sz w:val="20"/>
          <w:szCs w:val="20"/>
        </w:rPr>
      </w:pPr>
      <w:r w:rsidRPr="00140231">
        <w:rPr>
          <w:rFonts w:ascii="Tahoma" w:hAnsi="Tahoma" w:cs="Tahoma"/>
          <w:sz w:val="20"/>
          <w:szCs w:val="20"/>
        </w:rPr>
        <w:br w:type="page"/>
      </w:r>
    </w:p>
    <w:p w:rsidR="00EF3885" w:rsidRPr="00140231" w:rsidRDefault="00EF3885" w:rsidP="00EF3885">
      <w:pPr>
        <w:jc w:val="both"/>
        <w:rPr>
          <w:rFonts w:ascii="Tahoma" w:hAnsi="Tahoma" w:cs="Tahoma"/>
          <w:sz w:val="20"/>
          <w:szCs w:val="20"/>
        </w:rPr>
      </w:pPr>
      <w:r w:rsidRPr="00140231">
        <w:rPr>
          <w:rFonts w:ascii="Tahoma" w:hAnsi="Tahoma" w:cs="Tahoma"/>
          <w:sz w:val="20"/>
          <w:szCs w:val="20"/>
        </w:rPr>
        <w:lastRenderedPageBreak/>
        <w:t xml:space="preserve">On behalf of Executive Director MTNL, New Delhi, Expression of Interest (EOI) is invited </w:t>
      </w:r>
      <w:r w:rsidR="006F7A92" w:rsidRPr="00140231">
        <w:rPr>
          <w:rFonts w:ascii="Tahoma" w:hAnsi="Tahoma" w:cs="Tahoma"/>
          <w:sz w:val="20"/>
          <w:szCs w:val="20"/>
        </w:rPr>
        <w:t xml:space="preserve">for empanelment of </w:t>
      </w:r>
      <w:r w:rsidRPr="00140231">
        <w:rPr>
          <w:rFonts w:ascii="Tahoma" w:hAnsi="Tahoma" w:cs="Tahoma"/>
          <w:sz w:val="20"/>
          <w:szCs w:val="20"/>
        </w:rPr>
        <w:t xml:space="preserve">Infrastructure Providers registered with DoT </w:t>
      </w:r>
      <w:r w:rsidR="00F76A30" w:rsidRPr="00140231">
        <w:rPr>
          <w:rFonts w:ascii="Tahoma" w:hAnsi="Tahoma" w:cs="Tahoma"/>
          <w:sz w:val="20"/>
          <w:szCs w:val="20"/>
        </w:rPr>
        <w:t>(</w:t>
      </w:r>
      <w:r w:rsidRPr="00140231">
        <w:rPr>
          <w:rFonts w:ascii="Tahoma" w:hAnsi="Tahoma" w:cs="Tahoma"/>
          <w:sz w:val="20"/>
          <w:szCs w:val="20"/>
        </w:rPr>
        <w:t>with the scope to establish and maintain assets such as dark fibers, Right of Way, Duct Space and towers for the purpose to grant lease/rent/sale basis only to the licensed Telecom Service Providers under Section-4 of Indian telegraph act, 1885</w:t>
      </w:r>
      <w:r w:rsidR="00F76A30" w:rsidRPr="00140231">
        <w:rPr>
          <w:rFonts w:ascii="Tahoma" w:hAnsi="Tahoma" w:cs="Tahoma"/>
          <w:sz w:val="20"/>
          <w:szCs w:val="20"/>
        </w:rPr>
        <w:t>)</w:t>
      </w:r>
      <w:r w:rsidRPr="00140231">
        <w:rPr>
          <w:rFonts w:ascii="Tahoma" w:hAnsi="Tahoma" w:cs="Tahoma"/>
          <w:sz w:val="20"/>
          <w:szCs w:val="20"/>
        </w:rPr>
        <w:t>, for provisioning and maintenance of Last Mile Fibers (single/ two core dark fibers) between specified locations of MTNL at the terms and conditioned prescribed as detailed below.</w:t>
      </w:r>
    </w:p>
    <w:p w:rsidR="00EF3885" w:rsidRPr="00140231" w:rsidRDefault="00EF3885" w:rsidP="00EF3885">
      <w:pPr>
        <w:numPr>
          <w:ilvl w:val="0"/>
          <w:numId w:val="4"/>
        </w:numPr>
        <w:spacing w:before="120" w:after="120" w:line="240" w:lineRule="auto"/>
        <w:ind w:hanging="720"/>
        <w:jc w:val="both"/>
        <w:rPr>
          <w:rFonts w:ascii="Tahoma" w:hAnsi="Tahoma" w:cs="Tahoma"/>
          <w:b/>
          <w:sz w:val="20"/>
          <w:szCs w:val="20"/>
          <w:u w:val="single"/>
        </w:rPr>
      </w:pPr>
      <w:r w:rsidRPr="00140231">
        <w:rPr>
          <w:rFonts w:ascii="Tahoma" w:hAnsi="Tahoma" w:cs="Tahoma"/>
          <w:b/>
          <w:sz w:val="20"/>
          <w:szCs w:val="20"/>
          <w:u w:val="single"/>
        </w:rPr>
        <w:t>General Information:</w:t>
      </w:r>
    </w:p>
    <w:p w:rsidR="00EF3885" w:rsidRPr="00140231" w:rsidRDefault="00EF3885" w:rsidP="00EF3885">
      <w:pPr>
        <w:pStyle w:val="BodyText"/>
        <w:ind w:left="720"/>
        <w:rPr>
          <w:rFonts w:ascii="Tahoma" w:hAnsi="Tahoma" w:cs="Tahoma"/>
          <w:sz w:val="20"/>
          <w:szCs w:val="20"/>
        </w:rPr>
      </w:pPr>
      <w:r w:rsidRPr="00140231">
        <w:rPr>
          <w:rFonts w:ascii="Tahoma" w:hAnsi="Tahoma" w:cs="Tahoma"/>
          <w:sz w:val="20"/>
          <w:szCs w:val="20"/>
        </w:rPr>
        <w:t>MTNL intends to hire on lease the optical fibers in Delhi area for the lengths as per MTNL’s requirement (in the form of Dark Fiber) on annual leased charges basis in Delhi.  EOI is invited from Infrastructure</w:t>
      </w:r>
      <w:r w:rsidR="00365778" w:rsidRPr="00140231">
        <w:rPr>
          <w:rFonts w:ascii="Tahoma" w:hAnsi="Tahoma" w:cs="Tahoma"/>
          <w:sz w:val="20"/>
          <w:szCs w:val="20"/>
        </w:rPr>
        <w:t xml:space="preserve"> Service</w:t>
      </w:r>
      <w:r w:rsidRPr="00140231">
        <w:rPr>
          <w:rFonts w:ascii="Tahoma" w:hAnsi="Tahoma" w:cs="Tahoma"/>
          <w:sz w:val="20"/>
          <w:szCs w:val="20"/>
        </w:rPr>
        <w:t xml:space="preserve"> Providers registered with DoT to enter into agreement with MTNL. Fiber connectivity to be provided as P2P connectivity exclusively for MTNL.</w:t>
      </w:r>
    </w:p>
    <w:p w:rsidR="00EF3885" w:rsidRPr="00140231" w:rsidRDefault="00EF3885" w:rsidP="00EF3885">
      <w:pPr>
        <w:pStyle w:val="BodyText"/>
        <w:spacing w:before="120" w:after="120"/>
        <w:ind w:left="720"/>
        <w:rPr>
          <w:rFonts w:ascii="Tahoma" w:hAnsi="Tahoma" w:cs="Tahoma"/>
          <w:sz w:val="20"/>
          <w:szCs w:val="20"/>
        </w:rPr>
      </w:pPr>
      <w:r w:rsidRPr="00140231">
        <w:rPr>
          <w:rFonts w:ascii="Tahoma" w:hAnsi="Tahoma" w:cs="Tahoma"/>
          <w:sz w:val="20"/>
          <w:szCs w:val="20"/>
        </w:rPr>
        <w:t>The rate</w:t>
      </w:r>
      <w:r w:rsidR="009E7092" w:rsidRPr="00140231">
        <w:rPr>
          <w:rFonts w:ascii="Tahoma" w:hAnsi="Tahoma" w:cs="Tahoma"/>
          <w:sz w:val="20"/>
          <w:szCs w:val="20"/>
        </w:rPr>
        <w:t>s</w:t>
      </w:r>
      <w:r w:rsidRPr="00140231">
        <w:rPr>
          <w:rFonts w:ascii="Tahoma" w:hAnsi="Tahoma" w:cs="Tahoma"/>
          <w:sz w:val="20"/>
          <w:szCs w:val="20"/>
        </w:rPr>
        <w:t xml:space="preserve"> for leasing the dark optical fibre has been fixed</w:t>
      </w:r>
      <w:r w:rsidR="009E7092" w:rsidRPr="00140231">
        <w:rPr>
          <w:rFonts w:ascii="Tahoma" w:hAnsi="Tahoma" w:cs="Tahoma"/>
          <w:sz w:val="20"/>
          <w:szCs w:val="20"/>
        </w:rPr>
        <w:t xml:space="preserve"> by MTNL</w:t>
      </w:r>
      <w:r w:rsidRPr="00140231">
        <w:rPr>
          <w:rFonts w:ascii="Tahoma" w:hAnsi="Tahoma" w:cs="Tahoma"/>
          <w:sz w:val="20"/>
          <w:szCs w:val="20"/>
        </w:rPr>
        <w:t xml:space="preserve"> </w:t>
      </w:r>
      <w:r w:rsidR="009E7092" w:rsidRPr="00140231">
        <w:rPr>
          <w:rFonts w:ascii="Tahoma" w:hAnsi="Tahoma" w:cs="Tahoma"/>
          <w:sz w:val="20"/>
          <w:szCs w:val="20"/>
        </w:rPr>
        <w:t>as</w:t>
      </w:r>
      <w:r w:rsidRPr="00140231">
        <w:rPr>
          <w:rFonts w:ascii="Tahoma" w:hAnsi="Tahoma" w:cs="Tahoma"/>
          <w:sz w:val="20"/>
          <w:szCs w:val="20"/>
        </w:rPr>
        <w:t xml:space="preserve"> Rs. 30</w:t>
      </w:r>
      <w:r w:rsidR="008165A2" w:rsidRPr="00140231">
        <w:rPr>
          <w:rFonts w:ascii="Tahoma" w:hAnsi="Tahoma" w:cs="Tahoma"/>
          <w:sz w:val="20"/>
          <w:szCs w:val="20"/>
        </w:rPr>
        <w:t>,000/- plus applicable taxes (Rupees</w:t>
      </w:r>
      <w:r w:rsidRPr="00140231">
        <w:rPr>
          <w:rFonts w:ascii="Tahoma" w:hAnsi="Tahoma" w:cs="Tahoma"/>
          <w:sz w:val="20"/>
          <w:szCs w:val="20"/>
        </w:rPr>
        <w:t xml:space="preserve"> Thirty thousand only</w:t>
      </w:r>
      <w:r w:rsidR="008E41EA" w:rsidRPr="00140231">
        <w:rPr>
          <w:rFonts w:ascii="Tahoma" w:hAnsi="Tahoma" w:cs="Tahoma"/>
          <w:sz w:val="20"/>
          <w:szCs w:val="20"/>
        </w:rPr>
        <w:t>,</w:t>
      </w:r>
      <w:r w:rsidRPr="00140231">
        <w:rPr>
          <w:rFonts w:ascii="Tahoma" w:hAnsi="Tahoma" w:cs="Tahoma"/>
          <w:sz w:val="20"/>
          <w:szCs w:val="20"/>
        </w:rPr>
        <w:t xml:space="preserve"> plus taxes) per core dark fibre per kilometer* per annum and Rs.45,000/- plus applicable </w:t>
      </w:r>
      <w:r w:rsidR="008165A2" w:rsidRPr="00140231">
        <w:rPr>
          <w:rFonts w:ascii="Tahoma" w:hAnsi="Tahoma" w:cs="Tahoma"/>
          <w:sz w:val="20"/>
          <w:szCs w:val="20"/>
        </w:rPr>
        <w:t>taxes (Rupees</w:t>
      </w:r>
      <w:r w:rsidRPr="00140231">
        <w:rPr>
          <w:rFonts w:ascii="Tahoma" w:hAnsi="Tahoma" w:cs="Tahoma"/>
          <w:sz w:val="20"/>
          <w:szCs w:val="20"/>
        </w:rPr>
        <w:t xml:space="preserve"> Forty Five thousand only</w:t>
      </w:r>
      <w:r w:rsidR="008E41EA" w:rsidRPr="00140231">
        <w:rPr>
          <w:rFonts w:ascii="Tahoma" w:hAnsi="Tahoma" w:cs="Tahoma"/>
          <w:sz w:val="20"/>
          <w:szCs w:val="20"/>
        </w:rPr>
        <w:t>,</w:t>
      </w:r>
      <w:r w:rsidRPr="00140231">
        <w:rPr>
          <w:rFonts w:ascii="Tahoma" w:hAnsi="Tahoma" w:cs="Tahoma"/>
          <w:sz w:val="20"/>
          <w:szCs w:val="20"/>
        </w:rPr>
        <w:t xml:space="preserve"> plus taxes) for two core dark fiber per kilometer</w:t>
      </w:r>
      <w:r w:rsidR="008165A2" w:rsidRPr="00140231">
        <w:rPr>
          <w:rFonts w:ascii="Tahoma" w:hAnsi="Tahoma" w:cs="Tahoma"/>
          <w:sz w:val="20"/>
          <w:szCs w:val="20"/>
        </w:rPr>
        <w:t>*</w:t>
      </w:r>
      <w:r w:rsidRPr="00140231">
        <w:rPr>
          <w:rFonts w:ascii="Tahoma" w:hAnsi="Tahoma" w:cs="Tahoma"/>
          <w:sz w:val="20"/>
          <w:szCs w:val="20"/>
        </w:rPr>
        <w:t xml:space="preserve"> per annum.</w:t>
      </w:r>
    </w:p>
    <w:p w:rsidR="00EF3885" w:rsidRPr="00140231" w:rsidRDefault="00EF3885" w:rsidP="00EF3885">
      <w:pPr>
        <w:pStyle w:val="BodyText"/>
        <w:spacing w:before="120" w:after="120"/>
        <w:ind w:left="720"/>
        <w:rPr>
          <w:rFonts w:ascii="Tahoma" w:hAnsi="Tahoma" w:cs="Tahoma"/>
          <w:sz w:val="20"/>
          <w:szCs w:val="20"/>
        </w:rPr>
      </w:pPr>
      <w:r w:rsidRPr="00140231">
        <w:rPr>
          <w:rFonts w:ascii="Tahoma" w:hAnsi="Tahoma" w:cs="Tahoma"/>
          <w:sz w:val="20"/>
          <w:szCs w:val="20"/>
        </w:rPr>
        <w:t xml:space="preserve">For the fiber distance of more than 1Km, rate applicable will be Rs.30/- per meter per annum for single core dark fiber and Rs.45/- per meter per annum for two core dark fibers. </w:t>
      </w:r>
    </w:p>
    <w:p w:rsidR="00EF3885" w:rsidRPr="00140231" w:rsidRDefault="00EF3885" w:rsidP="00EF3885">
      <w:pPr>
        <w:pStyle w:val="BodyText"/>
        <w:spacing w:before="120" w:after="120"/>
        <w:ind w:left="720"/>
        <w:rPr>
          <w:rFonts w:ascii="Tahoma" w:hAnsi="Tahoma" w:cs="Tahoma"/>
          <w:sz w:val="20"/>
          <w:szCs w:val="20"/>
        </w:rPr>
      </w:pPr>
      <w:r w:rsidRPr="00140231">
        <w:rPr>
          <w:rFonts w:ascii="Tahoma" w:hAnsi="Tahoma" w:cs="Tahoma"/>
          <w:sz w:val="20"/>
          <w:szCs w:val="20"/>
        </w:rPr>
        <w:t>(*Rates for less than a Km will be based on rounding off Principle i.e. if it is less than 0.5 Km then it will be 0.5 Km and for the distance between 0.5 to 1.0 Km will be 1 km.)</w:t>
      </w:r>
    </w:p>
    <w:p w:rsidR="00EF3885" w:rsidRPr="00140231" w:rsidRDefault="00EF3885" w:rsidP="00EF3885">
      <w:pPr>
        <w:numPr>
          <w:ilvl w:val="0"/>
          <w:numId w:val="4"/>
        </w:numPr>
        <w:spacing w:before="120" w:after="120" w:line="240" w:lineRule="auto"/>
        <w:ind w:hanging="720"/>
        <w:jc w:val="both"/>
        <w:rPr>
          <w:rFonts w:ascii="Tahoma" w:hAnsi="Tahoma" w:cs="Tahoma"/>
          <w:b/>
          <w:sz w:val="20"/>
          <w:szCs w:val="20"/>
          <w:u w:val="single"/>
        </w:rPr>
      </w:pPr>
      <w:r w:rsidRPr="00140231">
        <w:rPr>
          <w:rFonts w:ascii="Tahoma" w:hAnsi="Tahoma" w:cs="Tahoma"/>
          <w:b/>
          <w:sz w:val="20"/>
          <w:szCs w:val="20"/>
          <w:u w:val="single"/>
        </w:rPr>
        <w:t>Scope of the work:-</w:t>
      </w:r>
    </w:p>
    <w:p w:rsidR="00EF3885" w:rsidRPr="00140231" w:rsidRDefault="00EF3885" w:rsidP="00EF3885">
      <w:pPr>
        <w:numPr>
          <w:ilvl w:val="1"/>
          <w:numId w:val="4"/>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t>Dark fibers single core on lease to be provisioned at the last mile for provisioning of Lease Line on FTTH or any other method. Approximately 750 leased line</w:t>
      </w:r>
      <w:r w:rsidR="00D77C29" w:rsidRPr="00140231">
        <w:rPr>
          <w:rFonts w:ascii="Tahoma" w:hAnsi="Tahoma" w:cs="Tahoma"/>
          <w:sz w:val="20"/>
          <w:szCs w:val="20"/>
        </w:rPr>
        <w:t>s</w:t>
      </w:r>
      <w:r w:rsidRPr="00140231">
        <w:rPr>
          <w:rFonts w:ascii="Tahoma" w:hAnsi="Tahoma" w:cs="Tahoma"/>
          <w:sz w:val="20"/>
          <w:szCs w:val="20"/>
        </w:rPr>
        <w:t xml:space="preserve"> to be provided in a year. </w:t>
      </w:r>
    </w:p>
    <w:p w:rsidR="00EF3885" w:rsidRPr="00140231" w:rsidRDefault="00EF3885" w:rsidP="00EF3885">
      <w:pPr>
        <w:overflowPunct w:val="0"/>
        <w:autoSpaceDE w:val="0"/>
        <w:autoSpaceDN w:val="0"/>
        <w:adjustRightInd w:val="0"/>
        <w:spacing w:before="120" w:after="120"/>
        <w:ind w:left="720" w:hanging="720"/>
        <w:jc w:val="both"/>
        <w:textAlignment w:val="baseline"/>
        <w:rPr>
          <w:rFonts w:ascii="Tahoma" w:hAnsi="Tahoma" w:cs="Tahoma"/>
          <w:sz w:val="20"/>
          <w:szCs w:val="20"/>
        </w:rPr>
      </w:pPr>
      <w:r w:rsidRPr="00140231">
        <w:rPr>
          <w:rFonts w:ascii="Tahoma" w:hAnsi="Tahoma" w:cs="Tahoma"/>
          <w:sz w:val="20"/>
          <w:szCs w:val="20"/>
        </w:rPr>
        <w:t>2.2</w:t>
      </w:r>
      <w:r w:rsidRPr="00140231">
        <w:rPr>
          <w:rFonts w:ascii="Tahoma" w:hAnsi="Tahoma" w:cs="Tahoma"/>
          <w:sz w:val="20"/>
          <w:szCs w:val="20"/>
        </w:rPr>
        <w:tab/>
        <w:t>Dark fibers two core on lease to be provisioned at the last mile for provisioning of Lease Line on STM/ MES/ LAN switch or any other method. Approximately 250 leased line</w:t>
      </w:r>
      <w:r w:rsidR="00D77C29" w:rsidRPr="00140231">
        <w:rPr>
          <w:rFonts w:ascii="Tahoma" w:hAnsi="Tahoma" w:cs="Tahoma"/>
          <w:sz w:val="20"/>
          <w:szCs w:val="20"/>
        </w:rPr>
        <w:t>s</w:t>
      </w:r>
      <w:r w:rsidRPr="00140231">
        <w:rPr>
          <w:rFonts w:ascii="Tahoma" w:hAnsi="Tahoma" w:cs="Tahoma"/>
          <w:sz w:val="20"/>
          <w:szCs w:val="20"/>
        </w:rPr>
        <w:t xml:space="preserve"> to be provided in a year. </w:t>
      </w:r>
    </w:p>
    <w:p w:rsidR="00EF3885" w:rsidRPr="00140231" w:rsidRDefault="00EF3885" w:rsidP="00EF3885">
      <w:pPr>
        <w:overflowPunct w:val="0"/>
        <w:autoSpaceDE w:val="0"/>
        <w:autoSpaceDN w:val="0"/>
        <w:adjustRightInd w:val="0"/>
        <w:spacing w:before="120" w:after="120"/>
        <w:ind w:left="720" w:hanging="720"/>
        <w:jc w:val="both"/>
        <w:textAlignment w:val="baseline"/>
        <w:rPr>
          <w:rFonts w:ascii="Tahoma" w:hAnsi="Tahoma" w:cs="Tahoma"/>
          <w:sz w:val="20"/>
          <w:szCs w:val="20"/>
        </w:rPr>
      </w:pPr>
      <w:r w:rsidRPr="00140231">
        <w:rPr>
          <w:rFonts w:ascii="Tahoma" w:hAnsi="Tahoma" w:cs="Tahoma"/>
          <w:sz w:val="20"/>
          <w:szCs w:val="20"/>
        </w:rPr>
        <w:t>2.3</w:t>
      </w:r>
      <w:r w:rsidRPr="00140231">
        <w:rPr>
          <w:rFonts w:ascii="Tahoma" w:hAnsi="Tahoma" w:cs="Tahoma"/>
          <w:sz w:val="20"/>
          <w:szCs w:val="20"/>
        </w:rPr>
        <w:tab/>
        <w:t xml:space="preserve">Dark fibers two core on lease to be provisioned for ring formation </w:t>
      </w:r>
      <w:r w:rsidR="00D77C29" w:rsidRPr="00140231">
        <w:rPr>
          <w:rFonts w:ascii="Tahoma" w:hAnsi="Tahoma" w:cs="Tahoma"/>
          <w:sz w:val="20"/>
          <w:szCs w:val="20"/>
        </w:rPr>
        <w:t xml:space="preserve">between specified locations of MTNL </w:t>
      </w:r>
      <w:r w:rsidRPr="00140231">
        <w:rPr>
          <w:rFonts w:ascii="Tahoma" w:hAnsi="Tahoma" w:cs="Tahoma"/>
          <w:sz w:val="20"/>
          <w:szCs w:val="20"/>
        </w:rPr>
        <w:t>Exchange</w:t>
      </w:r>
      <w:r w:rsidR="00D77C29" w:rsidRPr="00140231">
        <w:rPr>
          <w:rFonts w:ascii="Tahoma" w:hAnsi="Tahoma" w:cs="Tahoma"/>
          <w:sz w:val="20"/>
          <w:szCs w:val="20"/>
        </w:rPr>
        <w:t>/</w:t>
      </w:r>
      <w:r w:rsidRPr="00140231">
        <w:rPr>
          <w:rFonts w:ascii="Tahoma" w:hAnsi="Tahoma" w:cs="Tahoma"/>
          <w:sz w:val="20"/>
          <w:szCs w:val="20"/>
        </w:rPr>
        <w:t xml:space="preserve"> RSU/CNE in Delhi as tabulated in </w:t>
      </w:r>
      <w:r w:rsidRPr="00140231">
        <w:rPr>
          <w:rFonts w:ascii="Tahoma" w:hAnsi="Tahoma" w:cs="Tahoma"/>
          <w:b/>
          <w:sz w:val="20"/>
          <w:szCs w:val="20"/>
        </w:rPr>
        <w:t>Annexure-I.</w:t>
      </w:r>
    </w:p>
    <w:p w:rsidR="00EF3885" w:rsidRPr="00140231" w:rsidRDefault="00EF3885" w:rsidP="00EF3885">
      <w:pPr>
        <w:overflowPunct w:val="0"/>
        <w:autoSpaceDE w:val="0"/>
        <w:autoSpaceDN w:val="0"/>
        <w:adjustRightInd w:val="0"/>
        <w:spacing w:before="120" w:after="120"/>
        <w:ind w:left="720" w:hanging="720"/>
        <w:jc w:val="both"/>
        <w:textAlignment w:val="baseline"/>
        <w:rPr>
          <w:rFonts w:ascii="Tahoma" w:hAnsi="Tahoma" w:cs="Tahoma"/>
          <w:sz w:val="20"/>
          <w:szCs w:val="20"/>
        </w:rPr>
      </w:pPr>
      <w:r w:rsidRPr="00140231">
        <w:rPr>
          <w:rFonts w:ascii="Tahoma" w:hAnsi="Tahoma" w:cs="Tahoma"/>
          <w:sz w:val="20"/>
          <w:szCs w:val="20"/>
        </w:rPr>
        <w:t>2.4</w:t>
      </w:r>
      <w:r w:rsidRPr="00140231">
        <w:rPr>
          <w:rFonts w:ascii="Tahoma" w:hAnsi="Tahoma" w:cs="Tahoma"/>
          <w:sz w:val="20"/>
          <w:szCs w:val="20"/>
        </w:rPr>
        <w:tab/>
        <w:t xml:space="preserve">SLA of 99% uptime to be provided. Assuming 30 days in a month, the cumulative downtime of the OFC should not exceed 7hrs. (7.2 hrs rounded to 7 hrs.) in any month. The SLA time will be measured with respect to the uptime of MTNL active equipment. In case there is excessive power loss in the fiber which renders the MTNL active equipment out of service, then the condition will be taken as fault condition. SLA agreement to be signed by the </w:t>
      </w:r>
      <w:r w:rsidR="0087071D" w:rsidRPr="00140231">
        <w:rPr>
          <w:rFonts w:ascii="Tahoma" w:hAnsi="Tahoma" w:cs="Tahoma"/>
          <w:sz w:val="20"/>
          <w:szCs w:val="20"/>
        </w:rPr>
        <w:t>a</w:t>
      </w:r>
      <w:r w:rsidR="00365778" w:rsidRPr="00140231">
        <w:rPr>
          <w:rFonts w:ascii="Tahoma" w:hAnsi="Tahoma" w:cs="Tahoma"/>
          <w:sz w:val="20"/>
          <w:szCs w:val="20"/>
        </w:rPr>
        <w:t xml:space="preserve">uthorised signatory of </w:t>
      </w:r>
      <w:r w:rsidRPr="00140231">
        <w:rPr>
          <w:rFonts w:ascii="Tahoma" w:hAnsi="Tahoma" w:cs="Tahoma"/>
          <w:sz w:val="20"/>
          <w:szCs w:val="20"/>
        </w:rPr>
        <w:t>Service Provider</w:t>
      </w:r>
      <w:r w:rsidR="00D5596F" w:rsidRPr="00140231">
        <w:rPr>
          <w:rFonts w:ascii="Tahoma" w:hAnsi="Tahoma" w:cs="Tahoma"/>
          <w:sz w:val="20"/>
          <w:szCs w:val="20"/>
        </w:rPr>
        <w:t xml:space="preserve"> as per </w:t>
      </w:r>
      <w:r w:rsidR="00D5596F" w:rsidRPr="00140231">
        <w:rPr>
          <w:rFonts w:ascii="Tahoma" w:hAnsi="Tahoma" w:cs="Tahoma"/>
          <w:b/>
          <w:sz w:val="20"/>
          <w:szCs w:val="20"/>
        </w:rPr>
        <w:t>Annexure-II</w:t>
      </w:r>
      <w:r w:rsidRPr="00140231">
        <w:rPr>
          <w:rFonts w:ascii="Tahoma" w:hAnsi="Tahoma" w:cs="Tahoma"/>
          <w:sz w:val="20"/>
          <w:szCs w:val="20"/>
        </w:rPr>
        <w:t>.</w:t>
      </w:r>
    </w:p>
    <w:p w:rsidR="00EF3885" w:rsidRPr="00140231" w:rsidRDefault="00EF3885" w:rsidP="00EF3885">
      <w:pPr>
        <w:overflowPunct w:val="0"/>
        <w:autoSpaceDE w:val="0"/>
        <w:autoSpaceDN w:val="0"/>
        <w:adjustRightInd w:val="0"/>
        <w:spacing w:before="120" w:after="120"/>
        <w:ind w:left="720" w:hanging="720"/>
        <w:jc w:val="both"/>
        <w:textAlignment w:val="baseline"/>
        <w:rPr>
          <w:rFonts w:ascii="Tahoma" w:hAnsi="Tahoma" w:cs="Tahoma"/>
          <w:sz w:val="20"/>
          <w:szCs w:val="20"/>
        </w:rPr>
      </w:pPr>
      <w:r w:rsidRPr="00140231">
        <w:rPr>
          <w:rFonts w:ascii="Tahoma" w:hAnsi="Tahoma" w:cs="Tahoma"/>
          <w:sz w:val="20"/>
          <w:szCs w:val="20"/>
        </w:rPr>
        <w:t>2.5</w:t>
      </w:r>
      <w:r w:rsidRPr="00140231">
        <w:rPr>
          <w:rFonts w:ascii="Tahoma" w:hAnsi="Tahoma" w:cs="Tahoma"/>
          <w:sz w:val="20"/>
          <w:szCs w:val="20"/>
        </w:rPr>
        <w:tab/>
        <w:t xml:space="preserve">If the SLA is not met, then the penalty as per the table below </w:t>
      </w:r>
      <w:r w:rsidR="00365778" w:rsidRPr="00140231">
        <w:rPr>
          <w:rFonts w:ascii="Tahoma" w:hAnsi="Tahoma" w:cs="Tahoma"/>
          <w:sz w:val="20"/>
          <w:szCs w:val="20"/>
        </w:rPr>
        <w:t>shall be levied</w:t>
      </w:r>
      <w:r w:rsidRPr="00140231">
        <w:rPr>
          <w:rFonts w:ascii="Tahoma" w:hAnsi="Tahoma" w:cs="Tahoma"/>
          <w:sz w:val="20"/>
          <w:szCs w:val="20"/>
        </w:rPr>
        <w:t>.</w:t>
      </w:r>
    </w:p>
    <w:tbl>
      <w:tblPr>
        <w:tblW w:w="826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214"/>
        <w:gridCol w:w="2916"/>
        <w:gridCol w:w="1872"/>
      </w:tblGrid>
      <w:tr w:rsidR="00EF3885" w:rsidRPr="00140231" w:rsidTr="00365778">
        <w:trPr>
          <w:trHeight w:val="728"/>
        </w:trPr>
        <w:tc>
          <w:tcPr>
            <w:tcW w:w="1260"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SLA %</w:t>
            </w:r>
          </w:p>
        </w:tc>
        <w:tc>
          <w:tcPr>
            <w:tcW w:w="2214"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Cumulative downtime in month</w:t>
            </w:r>
          </w:p>
        </w:tc>
        <w:tc>
          <w:tcPr>
            <w:tcW w:w="2916"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Penalty</w:t>
            </w:r>
          </w:p>
        </w:tc>
        <w:tc>
          <w:tcPr>
            <w:tcW w:w="1872"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Maximum Penalty</w:t>
            </w:r>
          </w:p>
        </w:tc>
      </w:tr>
      <w:tr w:rsidR="00EF3885" w:rsidRPr="00140231" w:rsidTr="00365778">
        <w:trPr>
          <w:trHeight w:val="431"/>
        </w:trPr>
        <w:tc>
          <w:tcPr>
            <w:tcW w:w="1260"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&gt;= 99%</w:t>
            </w:r>
          </w:p>
        </w:tc>
        <w:tc>
          <w:tcPr>
            <w:tcW w:w="2214"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=&lt; 7 hrs/month</w:t>
            </w:r>
          </w:p>
        </w:tc>
        <w:tc>
          <w:tcPr>
            <w:tcW w:w="2916"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Nil</w:t>
            </w:r>
          </w:p>
        </w:tc>
        <w:tc>
          <w:tcPr>
            <w:tcW w:w="1872"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Nil</w:t>
            </w:r>
          </w:p>
        </w:tc>
      </w:tr>
      <w:tr w:rsidR="00EF3885" w:rsidRPr="00140231" w:rsidTr="00365778">
        <w:tc>
          <w:tcPr>
            <w:tcW w:w="1260"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97%-99%</w:t>
            </w:r>
          </w:p>
        </w:tc>
        <w:tc>
          <w:tcPr>
            <w:tcW w:w="2214"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&gt;7 to &lt;22 hrs/month (21.6hrs rounded to 22hrs.)</w:t>
            </w:r>
          </w:p>
        </w:tc>
        <w:tc>
          <w:tcPr>
            <w:tcW w:w="2916" w:type="dxa"/>
            <w:shd w:val="clear" w:color="auto" w:fill="auto"/>
          </w:tcPr>
          <w:p w:rsidR="00EF3885" w:rsidRPr="00140231" w:rsidRDefault="00EF3885" w:rsidP="009C4288">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0.25% per hour or part thereof on</w:t>
            </w:r>
            <w:r w:rsidR="00365778" w:rsidRPr="00140231">
              <w:rPr>
                <w:rFonts w:ascii="Tahoma" w:hAnsi="Tahoma" w:cs="Tahoma"/>
                <w:sz w:val="20"/>
                <w:szCs w:val="20"/>
              </w:rPr>
              <w:t xml:space="preserve"> prorata</w:t>
            </w:r>
            <w:r w:rsidRPr="00140231">
              <w:rPr>
                <w:rFonts w:ascii="Tahoma" w:hAnsi="Tahoma" w:cs="Tahoma"/>
                <w:sz w:val="20"/>
                <w:szCs w:val="20"/>
              </w:rPr>
              <w:t xml:space="preserve"> monthly charges.</w:t>
            </w:r>
          </w:p>
        </w:tc>
        <w:tc>
          <w:tcPr>
            <w:tcW w:w="1872" w:type="dxa"/>
            <w:vMerge w:val="restart"/>
            <w:shd w:val="clear" w:color="auto" w:fill="auto"/>
          </w:tcPr>
          <w:p w:rsidR="00EF3885" w:rsidRPr="00140231" w:rsidRDefault="00EF3885" w:rsidP="00365778">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 xml:space="preserve">20% of the </w:t>
            </w:r>
            <w:r w:rsidR="00365778" w:rsidRPr="00140231">
              <w:rPr>
                <w:rFonts w:ascii="Tahoma" w:hAnsi="Tahoma" w:cs="Tahoma"/>
                <w:sz w:val="20"/>
                <w:szCs w:val="20"/>
              </w:rPr>
              <w:t xml:space="preserve">prorata </w:t>
            </w:r>
            <w:r w:rsidRPr="00140231">
              <w:rPr>
                <w:rFonts w:ascii="Tahoma" w:hAnsi="Tahoma" w:cs="Tahoma"/>
                <w:sz w:val="20"/>
                <w:szCs w:val="20"/>
              </w:rPr>
              <w:t>monthly charges.</w:t>
            </w:r>
          </w:p>
        </w:tc>
      </w:tr>
      <w:tr w:rsidR="00EF3885" w:rsidRPr="00140231" w:rsidTr="00365778">
        <w:tc>
          <w:tcPr>
            <w:tcW w:w="1260"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&lt;97%</w:t>
            </w:r>
          </w:p>
        </w:tc>
        <w:tc>
          <w:tcPr>
            <w:tcW w:w="2214" w:type="dxa"/>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&gt;22hrs/month.</w:t>
            </w:r>
          </w:p>
        </w:tc>
        <w:tc>
          <w:tcPr>
            <w:tcW w:w="2916" w:type="dxa"/>
            <w:shd w:val="clear" w:color="auto" w:fill="auto"/>
          </w:tcPr>
          <w:p w:rsidR="00EF3885" w:rsidRPr="00140231" w:rsidRDefault="00EF3885" w:rsidP="00365778">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 xml:space="preserve">0.5% per hour or part thereof on </w:t>
            </w:r>
            <w:r w:rsidR="00365778" w:rsidRPr="00140231">
              <w:rPr>
                <w:rFonts w:ascii="Tahoma" w:hAnsi="Tahoma" w:cs="Tahoma"/>
                <w:sz w:val="20"/>
                <w:szCs w:val="20"/>
              </w:rPr>
              <w:t xml:space="preserve">prorata </w:t>
            </w:r>
            <w:r w:rsidRPr="00140231">
              <w:rPr>
                <w:rFonts w:ascii="Tahoma" w:hAnsi="Tahoma" w:cs="Tahoma"/>
                <w:sz w:val="20"/>
                <w:szCs w:val="20"/>
              </w:rPr>
              <w:t>monthly charges.</w:t>
            </w:r>
          </w:p>
        </w:tc>
        <w:tc>
          <w:tcPr>
            <w:tcW w:w="1872" w:type="dxa"/>
            <w:vMerge/>
            <w:shd w:val="clear" w:color="auto" w:fill="auto"/>
          </w:tcPr>
          <w:p w:rsidR="00EF3885" w:rsidRPr="00140231" w:rsidRDefault="00EF3885" w:rsidP="00543CAD">
            <w:pPr>
              <w:overflowPunct w:val="0"/>
              <w:autoSpaceDE w:val="0"/>
              <w:autoSpaceDN w:val="0"/>
              <w:adjustRightInd w:val="0"/>
              <w:jc w:val="both"/>
              <w:textAlignment w:val="baseline"/>
              <w:rPr>
                <w:rFonts w:ascii="Tahoma" w:hAnsi="Tahoma" w:cs="Tahoma"/>
                <w:sz w:val="20"/>
                <w:szCs w:val="20"/>
              </w:rPr>
            </w:pPr>
          </w:p>
        </w:tc>
      </w:tr>
    </w:tbl>
    <w:p w:rsidR="00EF3885" w:rsidRPr="00140231" w:rsidRDefault="00EF3885" w:rsidP="00D57EEB">
      <w:pPr>
        <w:pStyle w:val="ListParagraph"/>
        <w:numPr>
          <w:ilvl w:val="1"/>
          <w:numId w:val="15"/>
        </w:numPr>
        <w:overflowPunct w:val="0"/>
        <w:autoSpaceDE w:val="0"/>
        <w:autoSpaceDN w:val="0"/>
        <w:adjustRightInd w:val="0"/>
        <w:ind w:left="720" w:hanging="720"/>
        <w:jc w:val="both"/>
        <w:textAlignment w:val="baseline"/>
        <w:rPr>
          <w:rFonts w:ascii="Tahoma" w:hAnsi="Tahoma" w:cs="Tahoma"/>
          <w:sz w:val="20"/>
          <w:szCs w:val="20"/>
        </w:rPr>
      </w:pPr>
      <w:r w:rsidRPr="00140231">
        <w:rPr>
          <w:rFonts w:ascii="Tahoma" w:hAnsi="Tahoma" w:cs="Tahoma"/>
          <w:sz w:val="20"/>
          <w:szCs w:val="20"/>
        </w:rPr>
        <w:lastRenderedPageBreak/>
        <w:t xml:space="preserve">Any continuous failure more than 72 hrs (3 days) will be taken as prolonged failure. If there is prolonged failure then </w:t>
      </w:r>
      <w:r w:rsidR="00205703" w:rsidRPr="00140231">
        <w:rPr>
          <w:rFonts w:ascii="Tahoma" w:hAnsi="Tahoma" w:cs="Tahoma"/>
          <w:sz w:val="20"/>
          <w:szCs w:val="20"/>
        </w:rPr>
        <w:t xml:space="preserve">in addition to the penalty as per </w:t>
      </w:r>
      <w:r w:rsidR="00DB7757" w:rsidRPr="00140231">
        <w:rPr>
          <w:rFonts w:ascii="Tahoma" w:hAnsi="Tahoma" w:cs="Tahoma"/>
          <w:sz w:val="20"/>
          <w:szCs w:val="20"/>
        </w:rPr>
        <w:t xml:space="preserve">above </w:t>
      </w:r>
      <w:r w:rsidR="00205703" w:rsidRPr="00140231">
        <w:rPr>
          <w:rFonts w:ascii="Tahoma" w:hAnsi="Tahoma" w:cs="Tahoma"/>
          <w:sz w:val="20"/>
          <w:szCs w:val="20"/>
        </w:rPr>
        <w:t xml:space="preserve">clause, </w:t>
      </w:r>
      <w:r w:rsidRPr="00140231">
        <w:rPr>
          <w:rFonts w:ascii="Tahoma" w:hAnsi="Tahoma" w:cs="Tahoma"/>
          <w:sz w:val="20"/>
          <w:szCs w:val="20"/>
        </w:rPr>
        <w:t xml:space="preserve">the applicable hiring charges </w:t>
      </w:r>
      <w:r w:rsidR="00975BE2" w:rsidRPr="00140231">
        <w:rPr>
          <w:rFonts w:ascii="Tahoma" w:hAnsi="Tahoma" w:cs="Tahoma"/>
          <w:sz w:val="20"/>
          <w:szCs w:val="20"/>
        </w:rPr>
        <w:t xml:space="preserve">on prorata basis </w:t>
      </w:r>
      <w:r w:rsidRPr="00140231">
        <w:rPr>
          <w:rFonts w:ascii="Tahoma" w:hAnsi="Tahoma" w:cs="Tahoma"/>
          <w:sz w:val="20"/>
          <w:szCs w:val="20"/>
        </w:rPr>
        <w:t>for that period will not be payable.</w:t>
      </w:r>
    </w:p>
    <w:p w:rsidR="00EF3885" w:rsidRPr="00140231" w:rsidRDefault="00EF3885" w:rsidP="00D57EEB">
      <w:pPr>
        <w:pStyle w:val="ListParagraph"/>
        <w:numPr>
          <w:ilvl w:val="1"/>
          <w:numId w:val="15"/>
        </w:numPr>
        <w:overflowPunct w:val="0"/>
        <w:autoSpaceDE w:val="0"/>
        <w:autoSpaceDN w:val="0"/>
        <w:adjustRightInd w:val="0"/>
        <w:ind w:left="720" w:hanging="720"/>
        <w:jc w:val="both"/>
        <w:textAlignment w:val="baseline"/>
        <w:rPr>
          <w:rFonts w:ascii="Tahoma" w:hAnsi="Tahoma" w:cs="Tahoma"/>
          <w:sz w:val="20"/>
          <w:szCs w:val="20"/>
        </w:rPr>
      </w:pPr>
      <w:r w:rsidRPr="00140231">
        <w:rPr>
          <w:rFonts w:ascii="Tahoma" w:hAnsi="Tahoma" w:cs="Tahoma"/>
          <w:sz w:val="20"/>
          <w:szCs w:val="20"/>
        </w:rPr>
        <w:t xml:space="preserve">Any fault or downtime will be intimated by MTNL to the </w:t>
      </w:r>
      <w:r w:rsidR="008A2749" w:rsidRPr="00140231">
        <w:rPr>
          <w:rFonts w:ascii="Tahoma" w:hAnsi="Tahoma" w:cs="Tahoma"/>
          <w:sz w:val="20"/>
          <w:szCs w:val="20"/>
        </w:rPr>
        <w:t>service provider</w:t>
      </w:r>
      <w:r w:rsidRPr="00140231">
        <w:rPr>
          <w:rFonts w:ascii="Tahoma" w:hAnsi="Tahoma" w:cs="Tahoma"/>
          <w:sz w:val="20"/>
          <w:szCs w:val="20"/>
        </w:rPr>
        <w:t xml:space="preserve"> on SMS/email or call or to the </w:t>
      </w:r>
      <w:r w:rsidR="00975BE2" w:rsidRPr="00140231">
        <w:rPr>
          <w:rFonts w:ascii="Tahoma" w:hAnsi="Tahoma" w:cs="Tahoma"/>
          <w:sz w:val="20"/>
          <w:szCs w:val="20"/>
        </w:rPr>
        <w:t>service provider</w:t>
      </w:r>
      <w:r w:rsidRPr="00140231">
        <w:rPr>
          <w:rFonts w:ascii="Tahoma" w:hAnsi="Tahoma" w:cs="Tahoma"/>
          <w:sz w:val="20"/>
          <w:szCs w:val="20"/>
        </w:rPr>
        <w:t xml:space="preserve"> fault control centre or any other number as per the agreed mode of communication. The restoration time must also be recorded with proper documentation. The restoration time will be taken as MTNL active system/equipment restoration time.</w:t>
      </w:r>
    </w:p>
    <w:p w:rsidR="00EF3885" w:rsidRPr="00140231" w:rsidRDefault="00EF3885" w:rsidP="00D57EEB">
      <w:pPr>
        <w:numPr>
          <w:ilvl w:val="1"/>
          <w:numId w:val="15"/>
        </w:numPr>
        <w:overflowPunct w:val="0"/>
        <w:autoSpaceDE w:val="0"/>
        <w:autoSpaceDN w:val="0"/>
        <w:adjustRightInd w:val="0"/>
        <w:spacing w:after="0" w:line="240" w:lineRule="auto"/>
        <w:ind w:left="720" w:hanging="720"/>
        <w:jc w:val="both"/>
        <w:textAlignment w:val="baseline"/>
        <w:rPr>
          <w:rFonts w:ascii="Tahoma" w:hAnsi="Tahoma" w:cs="Tahoma"/>
          <w:sz w:val="20"/>
          <w:szCs w:val="20"/>
        </w:rPr>
      </w:pPr>
      <w:r w:rsidRPr="00140231">
        <w:rPr>
          <w:rFonts w:ascii="Tahoma" w:hAnsi="Tahoma" w:cs="Tahoma"/>
          <w:sz w:val="20"/>
          <w:szCs w:val="20"/>
        </w:rPr>
        <w:t xml:space="preserve">After restoration of each fault, the </w:t>
      </w:r>
      <w:r w:rsidR="007F4F6B" w:rsidRPr="00140231">
        <w:rPr>
          <w:rFonts w:ascii="Tahoma" w:hAnsi="Tahoma" w:cs="Tahoma"/>
          <w:sz w:val="20"/>
          <w:szCs w:val="20"/>
        </w:rPr>
        <w:t>service provider</w:t>
      </w:r>
      <w:r w:rsidRPr="00140231">
        <w:rPr>
          <w:rFonts w:ascii="Tahoma" w:hAnsi="Tahoma" w:cs="Tahoma"/>
          <w:sz w:val="20"/>
          <w:szCs w:val="20"/>
        </w:rPr>
        <w:t xml:space="preserve">/operator will generate fault closure report with time of fault occurrence, time of restoration, nature of fault and action taken. Email/Fax to MTNL will be jointly signed by authorized representative from both the sides. SLA monitoring and penalty </w:t>
      </w:r>
      <w:r w:rsidR="0087071D" w:rsidRPr="00140231">
        <w:rPr>
          <w:rFonts w:ascii="Tahoma" w:hAnsi="Tahoma" w:cs="Tahoma"/>
          <w:sz w:val="20"/>
          <w:szCs w:val="20"/>
        </w:rPr>
        <w:t>levied</w:t>
      </w:r>
      <w:r w:rsidRPr="00140231">
        <w:rPr>
          <w:rFonts w:ascii="Tahoma" w:hAnsi="Tahoma" w:cs="Tahoma"/>
          <w:sz w:val="20"/>
          <w:szCs w:val="20"/>
        </w:rPr>
        <w:t xml:space="preserve"> will be based on fault closure report.</w:t>
      </w:r>
    </w:p>
    <w:p w:rsidR="0005080C" w:rsidRPr="00140231" w:rsidRDefault="0005080C" w:rsidP="00D57EEB">
      <w:pPr>
        <w:numPr>
          <w:ilvl w:val="1"/>
          <w:numId w:val="15"/>
        </w:numPr>
        <w:overflowPunct w:val="0"/>
        <w:autoSpaceDE w:val="0"/>
        <w:autoSpaceDN w:val="0"/>
        <w:adjustRightInd w:val="0"/>
        <w:spacing w:after="0" w:line="240" w:lineRule="auto"/>
        <w:ind w:left="720" w:hanging="720"/>
        <w:jc w:val="both"/>
        <w:textAlignment w:val="baseline"/>
        <w:rPr>
          <w:rFonts w:ascii="Tahoma" w:hAnsi="Tahoma" w:cs="Tahoma"/>
          <w:sz w:val="20"/>
          <w:szCs w:val="20"/>
        </w:rPr>
      </w:pPr>
      <w:r w:rsidRPr="00140231">
        <w:rPr>
          <w:rFonts w:ascii="Tahoma" w:hAnsi="Tahoma" w:cs="Tahoma"/>
          <w:sz w:val="20"/>
          <w:szCs w:val="20"/>
        </w:rPr>
        <w:t>Distribution of work to the empanelled service providers, approved by MTNL, will be at sole discretion of MTNL.</w:t>
      </w:r>
    </w:p>
    <w:p w:rsidR="00EF3885" w:rsidRPr="00140231" w:rsidRDefault="00EF3885" w:rsidP="009D4A5B">
      <w:pPr>
        <w:numPr>
          <w:ilvl w:val="0"/>
          <w:numId w:val="15"/>
        </w:numPr>
        <w:spacing w:before="120" w:after="120" w:line="240" w:lineRule="auto"/>
        <w:ind w:left="720" w:hanging="720"/>
        <w:jc w:val="both"/>
        <w:rPr>
          <w:rFonts w:ascii="Tahoma" w:hAnsi="Tahoma" w:cs="Tahoma"/>
          <w:b/>
          <w:sz w:val="20"/>
          <w:szCs w:val="20"/>
          <w:u w:val="single"/>
        </w:rPr>
      </w:pPr>
      <w:r w:rsidRPr="00140231">
        <w:rPr>
          <w:rFonts w:ascii="Tahoma" w:hAnsi="Tahoma" w:cs="Tahoma"/>
          <w:b/>
          <w:sz w:val="20"/>
          <w:szCs w:val="20"/>
          <w:u w:val="single"/>
        </w:rPr>
        <w:t>Eligibility Criteria:-</w:t>
      </w:r>
    </w:p>
    <w:p w:rsidR="00EF3885" w:rsidRPr="00140231" w:rsidRDefault="00EF3885" w:rsidP="00BE2369">
      <w:pPr>
        <w:spacing w:before="120" w:after="120" w:line="240" w:lineRule="auto"/>
        <w:ind w:left="720" w:hanging="360"/>
        <w:jc w:val="both"/>
        <w:rPr>
          <w:rFonts w:ascii="Tahoma" w:hAnsi="Tahoma" w:cs="Tahoma"/>
          <w:sz w:val="20"/>
          <w:szCs w:val="20"/>
        </w:rPr>
      </w:pPr>
      <w:r w:rsidRPr="00140231">
        <w:rPr>
          <w:rFonts w:ascii="Tahoma" w:hAnsi="Tahoma" w:cs="Tahoma"/>
          <w:sz w:val="20"/>
          <w:szCs w:val="20"/>
        </w:rPr>
        <w:t>(i)</w:t>
      </w:r>
      <w:r w:rsidRPr="00140231">
        <w:rPr>
          <w:rFonts w:ascii="Tahoma" w:hAnsi="Tahoma" w:cs="Tahoma"/>
          <w:sz w:val="20"/>
          <w:szCs w:val="20"/>
        </w:rPr>
        <w:tab/>
        <w:t>The Infrastructure</w:t>
      </w:r>
      <w:r w:rsidR="00BC520C" w:rsidRPr="00140231">
        <w:rPr>
          <w:rFonts w:ascii="Tahoma" w:hAnsi="Tahoma" w:cs="Tahoma"/>
          <w:sz w:val="20"/>
          <w:szCs w:val="20"/>
        </w:rPr>
        <w:t>/Service</w:t>
      </w:r>
      <w:r w:rsidRPr="00140231">
        <w:rPr>
          <w:rFonts w:ascii="Tahoma" w:hAnsi="Tahoma" w:cs="Tahoma"/>
          <w:sz w:val="20"/>
          <w:szCs w:val="20"/>
        </w:rPr>
        <w:t xml:space="preserve"> Providers should be registered with DoT with the scope to establish and maintain assets such as dark fibers, Right of Way, Duct Space and towers for the purpose to grant lease/rent/sale basis only to the licensed Telecom Service Providers under Section-4 of Indian telegraph act, 1885.</w:t>
      </w:r>
    </w:p>
    <w:p w:rsidR="00EF3885" w:rsidRPr="00140231" w:rsidRDefault="00EF3885" w:rsidP="00BE2369">
      <w:pPr>
        <w:numPr>
          <w:ilvl w:val="0"/>
          <w:numId w:val="9"/>
        </w:numPr>
        <w:spacing w:before="120" w:after="120" w:line="240" w:lineRule="auto"/>
        <w:ind w:left="720" w:hanging="360"/>
        <w:jc w:val="both"/>
        <w:rPr>
          <w:rFonts w:ascii="Tahoma" w:hAnsi="Tahoma" w:cs="Tahoma"/>
          <w:sz w:val="20"/>
          <w:szCs w:val="20"/>
        </w:rPr>
      </w:pPr>
      <w:r w:rsidRPr="00140231">
        <w:rPr>
          <w:rFonts w:ascii="Tahoma" w:hAnsi="Tahoma" w:cs="Tahoma"/>
          <w:sz w:val="20"/>
          <w:szCs w:val="20"/>
        </w:rPr>
        <w:t>Along with the EOI</w:t>
      </w:r>
      <w:r w:rsidR="008B1A58" w:rsidRPr="00140231">
        <w:rPr>
          <w:rFonts w:ascii="Tahoma" w:hAnsi="Tahoma" w:cs="Tahoma"/>
          <w:sz w:val="20"/>
          <w:szCs w:val="20"/>
        </w:rPr>
        <w:t>,</w:t>
      </w:r>
      <w:r w:rsidRPr="00140231">
        <w:rPr>
          <w:rFonts w:ascii="Tahoma" w:hAnsi="Tahoma" w:cs="Tahoma"/>
          <w:sz w:val="20"/>
          <w:szCs w:val="20"/>
        </w:rPr>
        <w:t xml:space="preserve"> the Infrastructure</w:t>
      </w:r>
      <w:r w:rsidR="00BC520C" w:rsidRPr="00140231">
        <w:rPr>
          <w:rFonts w:ascii="Tahoma" w:hAnsi="Tahoma" w:cs="Tahoma"/>
          <w:sz w:val="20"/>
          <w:szCs w:val="20"/>
        </w:rPr>
        <w:t>/Service</w:t>
      </w:r>
      <w:r w:rsidRPr="00140231">
        <w:rPr>
          <w:rFonts w:ascii="Tahoma" w:hAnsi="Tahoma" w:cs="Tahoma"/>
          <w:sz w:val="20"/>
          <w:szCs w:val="20"/>
        </w:rPr>
        <w:t xml:space="preserve"> Providers must attach the copy of valid license/ registration certificate.</w:t>
      </w:r>
    </w:p>
    <w:p w:rsidR="00EF3885" w:rsidRPr="00140231" w:rsidRDefault="00EF3885" w:rsidP="009D4A5B">
      <w:pPr>
        <w:numPr>
          <w:ilvl w:val="0"/>
          <w:numId w:val="15"/>
        </w:numPr>
        <w:spacing w:before="120" w:after="120" w:line="240" w:lineRule="auto"/>
        <w:ind w:left="720" w:hanging="720"/>
        <w:jc w:val="both"/>
        <w:rPr>
          <w:rFonts w:ascii="Tahoma" w:hAnsi="Tahoma" w:cs="Tahoma"/>
          <w:b/>
          <w:sz w:val="20"/>
          <w:szCs w:val="20"/>
          <w:u w:val="single"/>
        </w:rPr>
      </w:pPr>
      <w:r w:rsidRPr="00140231">
        <w:rPr>
          <w:rFonts w:ascii="Tahoma" w:hAnsi="Tahoma" w:cs="Tahoma"/>
          <w:b/>
          <w:sz w:val="20"/>
          <w:szCs w:val="20"/>
          <w:u w:val="single"/>
        </w:rPr>
        <w:t>Terms and conditions:-</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t>As per the above scope, it will be sole responsibility of the Infrastructure</w:t>
      </w:r>
      <w:r w:rsidR="00BC520C" w:rsidRPr="00140231">
        <w:rPr>
          <w:rFonts w:ascii="Tahoma" w:hAnsi="Tahoma" w:cs="Tahoma"/>
          <w:sz w:val="20"/>
          <w:szCs w:val="20"/>
        </w:rPr>
        <w:t>/Service</w:t>
      </w:r>
      <w:r w:rsidRPr="00140231">
        <w:rPr>
          <w:rFonts w:ascii="Tahoma" w:hAnsi="Tahoma" w:cs="Tahoma"/>
          <w:sz w:val="20"/>
          <w:szCs w:val="20"/>
        </w:rPr>
        <w:t xml:space="preserve"> Provider to extend the fibers. Infrastructure</w:t>
      </w:r>
      <w:r w:rsidR="00BC520C" w:rsidRPr="00140231">
        <w:rPr>
          <w:rFonts w:ascii="Tahoma" w:hAnsi="Tahoma" w:cs="Tahoma"/>
          <w:sz w:val="20"/>
          <w:szCs w:val="20"/>
        </w:rPr>
        <w:t>/Service</w:t>
      </w:r>
      <w:r w:rsidRPr="00140231">
        <w:rPr>
          <w:rFonts w:ascii="Tahoma" w:hAnsi="Tahoma" w:cs="Tahoma"/>
          <w:sz w:val="20"/>
          <w:szCs w:val="20"/>
        </w:rPr>
        <w:t xml:space="preserve"> Provider shall take permissions required, if any from </w:t>
      </w:r>
      <w:r w:rsidRPr="00140231">
        <w:rPr>
          <w:rFonts w:ascii="Tahoma" w:hAnsi="Tahoma" w:cs="Tahoma"/>
          <w:b/>
          <w:sz w:val="20"/>
          <w:szCs w:val="20"/>
        </w:rPr>
        <w:t>local/ statutory authorities</w:t>
      </w:r>
      <w:r w:rsidRPr="00140231">
        <w:rPr>
          <w:rFonts w:ascii="Tahoma" w:hAnsi="Tahoma" w:cs="Tahoma"/>
          <w:sz w:val="20"/>
          <w:szCs w:val="20"/>
        </w:rPr>
        <w:t xml:space="preserve"> for extending optical fiber to MTNL sites.</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t>Fiber connectivity to be provided as P2P connectivity exclusively for MTNL.</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t xml:space="preserve">The complete work of extending optical fiber cable from one designated location to the other location has to be completed in 7 days from the date of issue of </w:t>
      </w:r>
      <w:r w:rsidR="000C3B49" w:rsidRPr="00140231">
        <w:rPr>
          <w:rFonts w:ascii="Tahoma" w:hAnsi="Tahoma" w:cs="Tahoma"/>
          <w:sz w:val="20"/>
          <w:szCs w:val="20"/>
        </w:rPr>
        <w:t>W</w:t>
      </w:r>
      <w:r w:rsidRPr="00140231">
        <w:rPr>
          <w:rFonts w:ascii="Tahoma" w:hAnsi="Tahoma" w:cs="Tahoma"/>
          <w:sz w:val="20"/>
          <w:szCs w:val="20"/>
        </w:rPr>
        <w:t>O.</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t xml:space="preserve">The fiber shall be single mode and end to end loss in the fiber provisioned should not be more than the average loss of 0.50 db per Km. </w:t>
      </w:r>
      <w:r w:rsidR="00BE2369" w:rsidRPr="00140231">
        <w:rPr>
          <w:rFonts w:ascii="Tahoma" w:hAnsi="Tahoma" w:cs="Tahoma"/>
          <w:sz w:val="20"/>
          <w:szCs w:val="20"/>
        </w:rPr>
        <w:t xml:space="preserve">(in addition the allowable connector Loss is 0.5 db per connector). </w:t>
      </w:r>
      <w:r w:rsidRPr="00140231">
        <w:rPr>
          <w:rFonts w:ascii="Tahoma" w:hAnsi="Tahoma" w:cs="Tahoma"/>
          <w:sz w:val="20"/>
          <w:szCs w:val="20"/>
        </w:rPr>
        <w:t xml:space="preserve">The Service Provider should submit OTDR readings with loss details to MTNL.     </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t>MTNL will have the right to add or drop the sites from the list</w:t>
      </w:r>
      <w:r w:rsidR="00C152EF" w:rsidRPr="00140231">
        <w:rPr>
          <w:rFonts w:ascii="Tahoma" w:hAnsi="Tahoma" w:cs="Tahoma"/>
          <w:sz w:val="20"/>
          <w:szCs w:val="20"/>
        </w:rPr>
        <w:t xml:space="preserve"> attached</w:t>
      </w:r>
      <w:r w:rsidRPr="00140231">
        <w:rPr>
          <w:rFonts w:ascii="Tahoma" w:hAnsi="Tahoma" w:cs="Tahoma"/>
          <w:sz w:val="20"/>
          <w:szCs w:val="20"/>
        </w:rPr>
        <w:t>.</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t xml:space="preserve">It is agreed that the fiber links are to be set-up at the locations as specified in the said Work order. The fiber link set up between the two points is under rental usage of </w:t>
      </w:r>
      <w:r w:rsidR="00BC520C" w:rsidRPr="00140231">
        <w:rPr>
          <w:rFonts w:ascii="Tahoma" w:hAnsi="Tahoma" w:cs="Tahoma"/>
          <w:sz w:val="20"/>
          <w:szCs w:val="20"/>
        </w:rPr>
        <w:t>MTNL</w:t>
      </w:r>
      <w:r w:rsidRPr="00140231">
        <w:rPr>
          <w:rFonts w:ascii="Tahoma" w:hAnsi="Tahoma" w:cs="Tahoma"/>
          <w:sz w:val="20"/>
          <w:szCs w:val="20"/>
        </w:rPr>
        <w:t>. The Infrastructure</w:t>
      </w:r>
      <w:r w:rsidR="00B75972" w:rsidRPr="00140231">
        <w:rPr>
          <w:rFonts w:ascii="Tahoma" w:hAnsi="Tahoma" w:cs="Tahoma"/>
          <w:sz w:val="20"/>
          <w:szCs w:val="20"/>
        </w:rPr>
        <w:t>/Service</w:t>
      </w:r>
      <w:r w:rsidRPr="00140231">
        <w:rPr>
          <w:rFonts w:ascii="Tahoma" w:hAnsi="Tahoma" w:cs="Tahoma"/>
          <w:sz w:val="20"/>
          <w:szCs w:val="20"/>
        </w:rPr>
        <w:t xml:space="preserve"> Provider is responsible for the licensing and related issues pertaining to statutory authorities.</w:t>
      </w:r>
      <w:r w:rsidR="000C03E9" w:rsidRPr="00140231">
        <w:rPr>
          <w:rFonts w:ascii="Tahoma" w:hAnsi="Tahoma" w:cs="Tahoma"/>
          <w:sz w:val="20"/>
          <w:szCs w:val="20"/>
        </w:rPr>
        <w:t xml:space="preserve"> </w:t>
      </w:r>
      <w:r w:rsidR="00B75972" w:rsidRPr="00140231">
        <w:rPr>
          <w:rFonts w:ascii="Tahoma" w:hAnsi="Tahoma" w:cs="Tahoma"/>
          <w:sz w:val="20"/>
          <w:szCs w:val="20"/>
        </w:rPr>
        <w:t>MTNL</w:t>
      </w:r>
      <w:r w:rsidRPr="00140231">
        <w:rPr>
          <w:rFonts w:ascii="Tahoma" w:hAnsi="Tahoma" w:cs="Tahoma"/>
          <w:sz w:val="20"/>
          <w:szCs w:val="20"/>
        </w:rPr>
        <w:t xml:space="preserve"> </w:t>
      </w:r>
      <w:r w:rsidR="00B75972" w:rsidRPr="00140231">
        <w:rPr>
          <w:rFonts w:ascii="Tahoma" w:hAnsi="Tahoma" w:cs="Tahoma"/>
          <w:sz w:val="20"/>
          <w:szCs w:val="20"/>
        </w:rPr>
        <w:t>is</w:t>
      </w:r>
      <w:r w:rsidRPr="00140231">
        <w:rPr>
          <w:rFonts w:ascii="Tahoma" w:hAnsi="Tahoma" w:cs="Tahoma"/>
          <w:sz w:val="20"/>
          <w:szCs w:val="20"/>
        </w:rPr>
        <w:t xml:space="preserve"> the custodians of the set-up for the purpose of security and normal physical upkeep. Maintenance and other performance related upkeep services are the responsibility of Infrastructure</w:t>
      </w:r>
      <w:r w:rsidR="00B75972" w:rsidRPr="00140231">
        <w:rPr>
          <w:rFonts w:ascii="Tahoma" w:hAnsi="Tahoma" w:cs="Tahoma"/>
          <w:sz w:val="20"/>
          <w:szCs w:val="20"/>
        </w:rPr>
        <w:t>/Service</w:t>
      </w:r>
      <w:r w:rsidRPr="00140231">
        <w:rPr>
          <w:rFonts w:ascii="Tahoma" w:hAnsi="Tahoma" w:cs="Tahoma"/>
          <w:sz w:val="20"/>
          <w:szCs w:val="20"/>
        </w:rPr>
        <w:t xml:space="preserve"> Provider.</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t>Fiber length will be applicable as per actual OTDR distance being calculated at the time of handover.</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b/>
          <w:sz w:val="20"/>
          <w:szCs w:val="20"/>
        </w:rPr>
        <w:t>Rates of lease of fiber</w:t>
      </w:r>
      <w:r w:rsidRPr="00140231">
        <w:rPr>
          <w:rFonts w:ascii="Tahoma" w:hAnsi="Tahoma" w:cs="Tahoma"/>
          <w:sz w:val="20"/>
          <w:szCs w:val="20"/>
        </w:rPr>
        <w:t>:</w:t>
      </w:r>
    </w:p>
    <w:p w:rsidR="00EF3885" w:rsidRPr="00140231" w:rsidRDefault="009D4A5B" w:rsidP="009D4A5B">
      <w:pPr>
        <w:overflowPunct w:val="0"/>
        <w:autoSpaceDE w:val="0"/>
        <w:autoSpaceDN w:val="0"/>
        <w:adjustRightInd w:val="0"/>
        <w:spacing w:before="120" w:after="120"/>
        <w:ind w:left="720" w:hanging="360"/>
        <w:jc w:val="both"/>
        <w:textAlignment w:val="baseline"/>
        <w:rPr>
          <w:rFonts w:ascii="Tahoma" w:hAnsi="Tahoma" w:cs="Tahoma"/>
          <w:sz w:val="20"/>
          <w:szCs w:val="20"/>
        </w:rPr>
      </w:pPr>
      <w:r w:rsidRPr="00140231">
        <w:rPr>
          <w:rFonts w:ascii="Tahoma" w:hAnsi="Tahoma" w:cs="Tahoma"/>
          <w:sz w:val="20"/>
          <w:szCs w:val="20"/>
        </w:rPr>
        <w:t xml:space="preserve">(i) </w:t>
      </w:r>
      <w:r w:rsidR="00EF3885" w:rsidRPr="00140231">
        <w:rPr>
          <w:rFonts w:ascii="Tahoma" w:hAnsi="Tahoma" w:cs="Tahoma"/>
          <w:sz w:val="20"/>
          <w:szCs w:val="20"/>
        </w:rPr>
        <w:t>The rate fixed by MTNL for leasing the dark optical fiber has been fixed at Rs. 30</w:t>
      </w:r>
      <w:r w:rsidR="00A40224" w:rsidRPr="00140231">
        <w:rPr>
          <w:rFonts w:ascii="Tahoma" w:hAnsi="Tahoma" w:cs="Tahoma"/>
          <w:sz w:val="20"/>
          <w:szCs w:val="20"/>
        </w:rPr>
        <w:t>,000/- plus applicable taxes (Rupees</w:t>
      </w:r>
      <w:r w:rsidR="00EF3885" w:rsidRPr="00140231">
        <w:rPr>
          <w:rFonts w:ascii="Tahoma" w:hAnsi="Tahoma" w:cs="Tahoma"/>
          <w:sz w:val="20"/>
          <w:szCs w:val="20"/>
        </w:rPr>
        <w:t xml:space="preserve"> Thirty thousand only</w:t>
      </w:r>
      <w:r w:rsidR="00A40224" w:rsidRPr="00140231">
        <w:rPr>
          <w:rFonts w:ascii="Tahoma" w:hAnsi="Tahoma" w:cs="Tahoma"/>
          <w:sz w:val="20"/>
          <w:szCs w:val="20"/>
        </w:rPr>
        <w:t>,</w:t>
      </w:r>
      <w:r w:rsidR="00EF3885" w:rsidRPr="00140231">
        <w:rPr>
          <w:rFonts w:ascii="Tahoma" w:hAnsi="Tahoma" w:cs="Tahoma"/>
          <w:sz w:val="20"/>
          <w:szCs w:val="20"/>
        </w:rPr>
        <w:t xml:space="preserve"> plus taxes) per core dark fiber per kilometer* per annum and Rs. 45,000/- plus applicable taxes (R</w:t>
      </w:r>
      <w:r w:rsidR="00A40224" w:rsidRPr="00140231">
        <w:rPr>
          <w:rFonts w:ascii="Tahoma" w:hAnsi="Tahoma" w:cs="Tahoma"/>
          <w:sz w:val="20"/>
          <w:szCs w:val="20"/>
        </w:rPr>
        <w:t>upees</w:t>
      </w:r>
      <w:r w:rsidR="00EF3885" w:rsidRPr="00140231">
        <w:rPr>
          <w:rFonts w:ascii="Tahoma" w:hAnsi="Tahoma" w:cs="Tahoma"/>
          <w:sz w:val="20"/>
          <w:szCs w:val="20"/>
        </w:rPr>
        <w:t xml:space="preserve"> Forty Five thousand only</w:t>
      </w:r>
      <w:r w:rsidR="00A40224" w:rsidRPr="00140231">
        <w:rPr>
          <w:rFonts w:ascii="Tahoma" w:hAnsi="Tahoma" w:cs="Tahoma"/>
          <w:sz w:val="20"/>
          <w:szCs w:val="20"/>
        </w:rPr>
        <w:t>,</w:t>
      </w:r>
      <w:r w:rsidR="00EF3885" w:rsidRPr="00140231">
        <w:rPr>
          <w:rFonts w:ascii="Tahoma" w:hAnsi="Tahoma" w:cs="Tahoma"/>
          <w:sz w:val="20"/>
          <w:szCs w:val="20"/>
        </w:rPr>
        <w:t xml:space="preserve"> plus taxes) for two core dark fiber per kilometer per annum. </w:t>
      </w:r>
    </w:p>
    <w:p w:rsidR="00EF3885" w:rsidRPr="00140231" w:rsidRDefault="00EF3885" w:rsidP="009D4A5B">
      <w:pPr>
        <w:pStyle w:val="ListParagraph"/>
        <w:numPr>
          <w:ilvl w:val="0"/>
          <w:numId w:val="16"/>
        </w:numPr>
        <w:overflowPunct w:val="0"/>
        <w:autoSpaceDE w:val="0"/>
        <w:autoSpaceDN w:val="0"/>
        <w:adjustRightInd w:val="0"/>
        <w:spacing w:before="120" w:after="120"/>
        <w:ind w:left="720" w:hanging="360"/>
        <w:jc w:val="both"/>
        <w:textAlignment w:val="baseline"/>
        <w:rPr>
          <w:rFonts w:ascii="Tahoma" w:hAnsi="Tahoma" w:cs="Tahoma"/>
          <w:sz w:val="20"/>
          <w:szCs w:val="20"/>
        </w:rPr>
      </w:pPr>
      <w:r w:rsidRPr="00140231">
        <w:rPr>
          <w:rFonts w:ascii="Tahoma" w:hAnsi="Tahoma" w:cs="Tahoma"/>
          <w:sz w:val="20"/>
          <w:szCs w:val="20"/>
        </w:rPr>
        <w:t xml:space="preserve">For the fiber distance of more than 1Km, rate applicable will be Rs.30/- per meter per annum for single core dark fiber and Rs.45/- per meter per annum for two core dark fibers.  </w:t>
      </w:r>
    </w:p>
    <w:p w:rsidR="00EF3885" w:rsidRPr="00140231" w:rsidRDefault="00EF3885" w:rsidP="009D4A5B">
      <w:pPr>
        <w:spacing w:before="120" w:after="120" w:line="240" w:lineRule="auto"/>
        <w:ind w:left="720"/>
        <w:rPr>
          <w:rFonts w:ascii="Tahoma" w:hAnsi="Tahoma" w:cs="Tahoma"/>
          <w:sz w:val="20"/>
          <w:szCs w:val="20"/>
        </w:rPr>
      </w:pPr>
      <w:r w:rsidRPr="00140231">
        <w:rPr>
          <w:rFonts w:ascii="Tahoma" w:hAnsi="Tahoma" w:cs="Tahoma"/>
          <w:sz w:val="20"/>
          <w:szCs w:val="20"/>
        </w:rPr>
        <w:t>(*Rates for less than a Km will be based on rounding off Principle i.e. if it is less than 0.5 Km then it will be 0.5 Km and for the distance between 0.5 to 1.0 Km will be 1 km.)</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lastRenderedPageBreak/>
        <w:t xml:space="preserve">SLA of 99% uptime to be provided. Failure to meet the SLA agreement condition will lead to penalties. Work order will be issued subsequent to signing of SLA agreement by both parties. The SLA agreement (to be signed by both parties before issue of work order) should be in prescribed Performa. </w:t>
      </w:r>
      <w:r w:rsidRPr="00140231">
        <w:rPr>
          <w:rFonts w:ascii="Tahoma" w:hAnsi="Tahoma" w:cs="Tahoma"/>
          <w:b/>
          <w:sz w:val="20"/>
          <w:szCs w:val="20"/>
        </w:rPr>
        <w:t>(Annexure- II).</w:t>
      </w:r>
    </w:p>
    <w:p w:rsidR="00B3119B" w:rsidRPr="00140231" w:rsidRDefault="000E49EF"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b/>
          <w:sz w:val="20"/>
          <w:szCs w:val="20"/>
        </w:rPr>
        <w:t>Period of Contract</w:t>
      </w:r>
      <w:r w:rsidRPr="00140231">
        <w:rPr>
          <w:rFonts w:ascii="Tahoma" w:hAnsi="Tahoma" w:cs="Tahoma"/>
          <w:sz w:val="20"/>
          <w:szCs w:val="20"/>
        </w:rPr>
        <w:t xml:space="preserve">: </w:t>
      </w:r>
    </w:p>
    <w:p w:rsidR="00EF3885" w:rsidRPr="00140231" w:rsidRDefault="00EF3885" w:rsidP="00B3119B">
      <w:pPr>
        <w:pStyle w:val="ListParagraph"/>
        <w:numPr>
          <w:ilvl w:val="0"/>
          <w:numId w:val="19"/>
        </w:numPr>
        <w:overflowPunct w:val="0"/>
        <w:autoSpaceDE w:val="0"/>
        <w:autoSpaceDN w:val="0"/>
        <w:adjustRightInd w:val="0"/>
        <w:spacing w:before="120" w:after="120"/>
        <w:jc w:val="both"/>
        <w:textAlignment w:val="baseline"/>
        <w:rPr>
          <w:rFonts w:ascii="Tahoma" w:hAnsi="Tahoma" w:cs="Tahoma"/>
          <w:sz w:val="20"/>
          <w:szCs w:val="20"/>
        </w:rPr>
      </w:pPr>
      <w:r w:rsidRPr="00140231">
        <w:rPr>
          <w:rFonts w:ascii="Tahoma" w:hAnsi="Tahoma" w:cs="Tahoma"/>
          <w:sz w:val="20"/>
          <w:szCs w:val="20"/>
        </w:rPr>
        <w:t>Th</w:t>
      </w:r>
      <w:r w:rsidR="00A521C6" w:rsidRPr="00140231">
        <w:rPr>
          <w:rFonts w:ascii="Tahoma" w:hAnsi="Tahoma" w:cs="Tahoma"/>
          <w:sz w:val="20"/>
          <w:szCs w:val="20"/>
        </w:rPr>
        <w:t>is</w:t>
      </w:r>
      <w:r w:rsidRPr="00140231">
        <w:rPr>
          <w:rFonts w:ascii="Tahoma" w:hAnsi="Tahoma" w:cs="Tahoma"/>
          <w:sz w:val="20"/>
          <w:szCs w:val="20"/>
        </w:rPr>
        <w:t xml:space="preserve"> </w:t>
      </w:r>
      <w:r w:rsidR="00A521C6" w:rsidRPr="00140231">
        <w:rPr>
          <w:rFonts w:ascii="Tahoma" w:hAnsi="Tahoma" w:cs="Tahoma"/>
          <w:sz w:val="20"/>
          <w:szCs w:val="20"/>
        </w:rPr>
        <w:t>agreement</w:t>
      </w:r>
      <w:r w:rsidR="009D4A5B" w:rsidRPr="00140231">
        <w:rPr>
          <w:rFonts w:ascii="Tahoma" w:hAnsi="Tahoma" w:cs="Tahoma"/>
          <w:sz w:val="20"/>
          <w:szCs w:val="20"/>
        </w:rPr>
        <w:t xml:space="preserve"> for hiring of </w:t>
      </w:r>
      <w:r w:rsidRPr="00140231">
        <w:rPr>
          <w:rFonts w:ascii="Tahoma" w:hAnsi="Tahoma" w:cs="Tahoma"/>
          <w:sz w:val="20"/>
          <w:szCs w:val="20"/>
        </w:rPr>
        <w:t xml:space="preserve">fiber </w:t>
      </w:r>
      <w:r w:rsidR="00A521C6" w:rsidRPr="00140231">
        <w:rPr>
          <w:rFonts w:ascii="Tahoma" w:hAnsi="Tahoma" w:cs="Tahoma"/>
          <w:sz w:val="20"/>
          <w:szCs w:val="20"/>
        </w:rPr>
        <w:t>is</w:t>
      </w:r>
      <w:r w:rsidRPr="00140231">
        <w:rPr>
          <w:rFonts w:ascii="Tahoma" w:hAnsi="Tahoma" w:cs="Tahoma"/>
          <w:sz w:val="20"/>
          <w:szCs w:val="20"/>
        </w:rPr>
        <w:t xml:space="preserve"> for a </w:t>
      </w:r>
      <w:r w:rsidR="009D4A5B" w:rsidRPr="00140231">
        <w:rPr>
          <w:rFonts w:ascii="Tahoma" w:hAnsi="Tahoma" w:cs="Tahoma"/>
          <w:sz w:val="20"/>
          <w:szCs w:val="20"/>
        </w:rPr>
        <w:t>minimum period of one year and</w:t>
      </w:r>
      <w:r w:rsidRPr="00140231">
        <w:rPr>
          <w:rFonts w:ascii="Tahoma" w:hAnsi="Tahoma" w:cs="Tahoma"/>
          <w:sz w:val="20"/>
          <w:szCs w:val="20"/>
        </w:rPr>
        <w:t xml:space="preserve"> extendable </w:t>
      </w:r>
      <w:r w:rsidR="009D4A5B" w:rsidRPr="00140231">
        <w:rPr>
          <w:rFonts w:ascii="Tahoma" w:hAnsi="Tahoma" w:cs="Tahoma"/>
          <w:sz w:val="20"/>
          <w:szCs w:val="20"/>
        </w:rPr>
        <w:t>up to</w:t>
      </w:r>
      <w:r w:rsidRPr="00140231">
        <w:rPr>
          <w:rFonts w:ascii="Tahoma" w:hAnsi="Tahoma" w:cs="Tahoma"/>
          <w:sz w:val="20"/>
          <w:szCs w:val="20"/>
        </w:rPr>
        <w:t xml:space="preserve"> </w:t>
      </w:r>
      <w:r w:rsidR="009D4A5B" w:rsidRPr="00140231">
        <w:rPr>
          <w:rFonts w:ascii="Tahoma" w:hAnsi="Tahoma" w:cs="Tahoma"/>
          <w:sz w:val="20"/>
          <w:szCs w:val="20"/>
        </w:rPr>
        <w:t>five</w:t>
      </w:r>
      <w:r w:rsidRPr="00140231">
        <w:rPr>
          <w:rFonts w:ascii="Tahoma" w:hAnsi="Tahoma" w:cs="Tahoma"/>
          <w:sz w:val="20"/>
          <w:szCs w:val="20"/>
        </w:rPr>
        <w:t xml:space="preserve"> years by extending one year at a time</w:t>
      </w:r>
      <w:r w:rsidR="00C15021" w:rsidRPr="00140231">
        <w:rPr>
          <w:rFonts w:ascii="Tahoma" w:hAnsi="Tahoma" w:cs="Tahoma"/>
          <w:sz w:val="20"/>
          <w:szCs w:val="20"/>
        </w:rPr>
        <w:t>, subject to review</w:t>
      </w:r>
      <w:r w:rsidRPr="00140231">
        <w:rPr>
          <w:rFonts w:ascii="Tahoma" w:hAnsi="Tahoma" w:cs="Tahoma"/>
          <w:sz w:val="20"/>
          <w:szCs w:val="20"/>
        </w:rPr>
        <w:t>.</w:t>
      </w:r>
      <w:r w:rsidR="006F4447" w:rsidRPr="00140231">
        <w:rPr>
          <w:rFonts w:ascii="Tahoma" w:hAnsi="Tahoma" w:cs="Tahoma"/>
          <w:sz w:val="20"/>
          <w:szCs w:val="20"/>
        </w:rPr>
        <w:t xml:space="preserve"> Extension of this Agreement shall be negotiable for the second term depending on the performance of the Service Provider during the period of the initial term.</w:t>
      </w:r>
    </w:p>
    <w:p w:rsidR="00B3119B" w:rsidRPr="00140231" w:rsidRDefault="00AC011A" w:rsidP="00A02B96">
      <w:pPr>
        <w:pStyle w:val="ListParagraph"/>
        <w:numPr>
          <w:ilvl w:val="0"/>
          <w:numId w:val="19"/>
        </w:numPr>
        <w:overflowPunct w:val="0"/>
        <w:autoSpaceDE w:val="0"/>
        <w:autoSpaceDN w:val="0"/>
        <w:adjustRightInd w:val="0"/>
        <w:spacing w:before="120" w:after="120"/>
        <w:jc w:val="both"/>
        <w:textAlignment w:val="baseline"/>
        <w:rPr>
          <w:rFonts w:ascii="Tahoma" w:hAnsi="Tahoma" w:cs="Tahoma"/>
          <w:sz w:val="20"/>
          <w:szCs w:val="20"/>
        </w:rPr>
      </w:pPr>
      <w:r w:rsidRPr="00140231">
        <w:rPr>
          <w:rFonts w:ascii="Tahoma" w:hAnsi="Tahoma" w:cs="Tahoma"/>
          <w:sz w:val="20"/>
          <w:szCs w:val="20"/>
        </w:rPr>
        <w:t>The validity period</w:t>
      </w:r>
      <w:r w:rsidR="00B3119B" w:rsidRPr="00140231">
        <w:rPr>
          <w:rFonts w:ascii="Tahoma" w:hAnsi="Tahoma" w:cs="Tahoma"/>
          <w:sz w:val="20"/>
          <w:szCs w:val="20"/>
        </w:rPr>
        <w:t xml:space="preserve"> </w:t>
      </w:r>
      <w:r w:rsidRPr="00140231">
        <w:rPr>
          <w:rFonts w:ascii="Tahoma" w:hAnsi="Tahoma" w:cs="Tahoma"/>
          <w:sz w:val="20"/>
          <w:szCs w:val="20"/>
        </w:rPr>
        <w:t xml:space="preserve">of a given circuit shall be its operational period from its commissioning. </w:t>
      </w:r>
    </w:p>
    <w:p w:rsidR="00A02B96" w:rsidRPr="00140231" w:rsidRDefault="00A02B96" w:rsidP="00A02B96">
      <w:pPr>
        <w:pStyle w:val="ListParagraph"/>
        <w:numPr>
          <w:ilvl w:val="0"/>
          <w:numId w:val="19"/>
        </w:numPr>
        <w:overflowPunct w:val="0"/>
        <w:autoSpaceDE w:val="0"/>
        <w:autoSpaceDN w:val="0"/>
        <w:adjustRightInd w:val="0"/>
        <w:spacing w:before="120" w:after="120"/>
        <w:jc w:val="both"/>
        <w:textAlignment w:val="baseline"/>
        <w:rPr>
          <w:rFonts w:ascii="Tahoma" w:hAnsi="Tahoma" w:cs="Tahoma"/>
          <w:sz w:val="20"/>
          <w:szCs w:val="20"/>
        </w:rPr>
      </w:pPr>
      <w:r w:rsidRPr="00140231">
        <w:rPr>
          <w:rFonts w:ascii="Tahoma" w:hAnsi="Tahoma" w:cs="Tahoma"/>
          <w:sz w:val="20"/>
          <w:szCs w:val="20"/>
        </w:rPr>
        <w:t xml:space="preserve">The hiring period of fiber for a given leased Line/ Circuit location shall be valid till the continuance operation of circuit or One year whichever is </w:t>
      </w:r>
      <w:r w:rsidR="008B1A58" w:rsidRPr="00140231">
        <w:rPr>
          <w:rFonts w:ascii="Tahoma" w:hAnsi="Tahoma" w:cs="Tahoma"/>
          <w:sz w:val="20"/>
          <w:szCs w:val="20"/>
        </w:rPr>
        <w:t>later</w:t>
      </w:r>
      <w:r w:rsidRPr="00140231">
        <w:rPr>
          <w:rFonts w:ascii="Tahoma" w:hAnsi="Tahoma" w:cs="Tahoma"/>
          <w:sz w:val="20"/>
          <w:szCs w:val="20"/>
        </w:rPr>
        <w:t>. Beyond one year, hiring shall continue till continuance of that particular circuit/ location subject to yearly review.</w:t>
      </w:r>
    </w:p>
    <w:p w:rsidR="00EF3885" w:rsidRPr="00140231" w:rsidRDefault="00EF3885" w:rsidP="008D46C5">
      <w:pPr>
        <w:pStyle w:val="ListParagraph"/>
        <w:overflowPunct w:val="0"/>
        <w:autoSpaceDE w:val="0"/>
        <w:autoSpaceDN w:val="0"/>
        <w:adjustRightInd w:val="0"/>
        <w:spacing w:before="120" w:after="120"/>
        <w:jc w:val="both"/>
        <w:textAlignment w:val="baseline"/>
        <w:rPr>
          <w:rFonts w:ascii="Tahoma" w:hAnsi="Tahoma" w:cs="Tahoma"/>
          <w:sz w:val="20"/>
          <w:szCs w:val="20"/>
        </w:rPr>
      </w:pPr>
      <w:r w:rsidRPr="00140231">
        <w:rPr>
          <w:rFonts w:ascii="Tahoma" w:hAnsi="Tahoma" w:cs="Tahoma"/>
          <w:sz w:val="20"/>
          <w:szCs w:val="20"/>
        </w:rPr>
        <w:t xml:space="preserve">Before award of the work, the Infrastructure </w:t>
      </w:r>
      <w:r w:rsidR="006D60C9" w:rsidRPr="00140231">
        <w:rPr>
          <w:rFonts w:ascii="Tahoma" w:hAnsi="Tahoma" w:cs="Tahoma"/>
          <w:sz w:val="20"/>
          <w:szCs w:val="20"/>
        </w:rPr>
        <w:t xml:space="preserve">service </w:t>
      </w:r>
      <w:r w:rsidRPr="00140231">
        <w:rPr>
          <w:rFonts w:ascii="Tahoma" w:hAnsi="Tahoma" w:cs="Tahoma"/>
          <w:sz w:val="20"/>
          <w:szCs w:val="20"/>
        </w:rPr>
        <w:t xml:space="preserve">Provider has to submit Performance Bank Guarantee (PBG) of </w:t>
      </w:r>
      <w:r w:rsidR="00A5258E" w:rsidRPr="00140231">
        <w:rPr>
          <w:rFonts w:ascii="Tahoma" w:hAnsi="Tahoma" w:cs="Tahoma"/>
          <w:sz w:val="20"/>
          <w:szCs w:val="20"/>
        </w:rPr>
        <w:t>Rs. 50,000/- (Rupees Fifty Thousand only)</w:t>
      </w:r>
      <w:r w:rsidRPr="00140231">
        <w:rPr>
          <w:rFonts w:ascii="Tahoma" w:hAnsi="Tahoma" w:cs="Tahoma"/>
          <w:sz w:val="20"/>
          <w:szCs w:val="20"/>
        </w:rPr>
        <w:t xml:space="preserve"> </w:t>
      </w:r>
      <w:r w:rsidR="00231FB0" w:rsidRPr="00140231">
        <w:rPr>
          <w:rFonts w:ascii="Tahoma" w:hAnsi="Tahoma" w:cs="Tahoma"/>
          <w:b/>
          <w:bCs/>
          <w:sz w:val="20"/>
          <w:szCs w:val="20"/>
        </w:rPr>
        <w:t>in the form of a DD or irrevocable and unconditional Bank Guarantee in favour of AO (Cash) Transmission, MTNL, Delhi,</w:t>
      </w:r>
      <w:r w:rsidR="00231FB0" w:rsidRPr="00140231">
        <w:rPr>
          <w:rFonts w:ascii="Tahoma" w:hAnsi="Tahoma" w:cs="Tahoma"/>
          <w:b/>
          <w:sz w:val="20"/>
          <w:szCs w:val="20"/>
        </w:rPr>
        <w:t xml:space="preserve"> </w:t>
      </w:r>
      <w:r w:rsidRPr="00140231">
        <w:rPr>
          <w:rFonts w:ascii="Tahoma" w:hAnsi="Tahoma" w:cs="Tahoma"/>
          <w:b/>
          <w:sz w:val="20"/>
          <w:szCs w:val="20"/>
        </w:rPr>
        <w:t>valid for 18 months</w:t>
      </w:r>
      <w:r w:rsidR="00231FB0" w:rsidRPr="00140231">
        <w:rPr>
          <w:rFonts w:ascii="Tahoma" w:hAnsi="Tahoma" w:cs="Tahoma"/>
          <w:b/>
          <w:bCs/>
          <w:sz w:val="20"/>
          <w:szCs w:val="20"/>
        </w:rPr>
        <w:t xml:space="preserve"> from the date of signing of agreement, issued by a scheduled Bank and in the format provided in </w:t>
      </w:r>
      <w:r w:rsidR="004D70F9" w:rsidRPr="00140231">
        <w:rPr>
          <w:rFonts w:ascii="Tahoma" w:hAnsi="Tahoma" w:cs="Tahoma"/>
          <w:b/>
          <w:bCs/>
          <w:sz w:val="20"/>
          <w:szCs w:val="20"/>
        </w:rPr>
        <w:t>Annexure-III of EOI</w:t>
      </w:r>
      <w:r w:rsidR="004D70F9" w:rsidRPr="00140231">
        <w:rPr>
          <w:rFonts w:ascii="Tahoma" w:hAnsi="Tahoma" w:cs="Tahoma"/>
          <w:bCs/>
          <w:sz w:val="20"/>
          <w:szCs w:val="20"/>
        </w:rPr>
        <w:t xml:space="preserve">. </w:t>
      </w:r>
      <w:r w:rsidRPr="00140231">
        <w:rPr>
          <w:rFonts w:ascii="Tahoma" w:hAnsi="Tahoma" w:cs="Tahoma"/>
          <w:sz w:val="20"/>
          <w:szCs w:val="20"/>
        </w:rPr>
        <w:t>which has to be further extended by one year if MTNL continues to hire beyond one year. Additional PBG will be submitted by Infrastructure</w:t>
      </w:r>
      <w:r w:rsidR="000C3B49" w:rsidRPr="00140231">
        <w:rPr>
          <w:rFonts w:ascii="Tahoma" w:hAnsi="Tahoma" w:cs="Tahoma"/>
          <w:sz w:val="20"/>
          <w:szCs w:val="20"/>
        </w:rPr>
        <w:t>/Service</w:t>
      </w:r>
      <w:r w:rsidRPr="00140231">
        <w:rPr>
          <w:rFonts w:ascii="Tahoma" w:hAnsi="Tahoma" w:cs="Tahoma"/>
          <w:sz w:val="20"/>
          <w:szCs w:val="20"/>
        </w:rPr>
        <w:t xml:space="preserve"> Provider for extension period.</w:t>
      </w:r>
      <w:r w:rsidR="00231FB0" w:rsidRPr="00140231">
        <w:rPr>
          <w:rFonts w:ascii="Tahoma" w:hAnsi="Tahoma" w:cs="Tahoma"/>
          <w:sz w:val="20"/>
          <w:szCs w:val="20"/>
        </w:rPr>
        <w:t xml:space="preserve"> </w:t>
      </w:r>
      <w:r w:rsidRPr="00140231">
        <w:rPr>
          <w:rFonts w:ascii="Tahoma" w:hAnsi="Tahoma" w:cs="Tahoma"/>
          <w:sz w:val="20"/>
          <w:szCs w:val="20"/>
        </w:rPr>
        <w:t>MTNL shall not be liable to pay any interest on PBG deposited.</w:t>
      </w:r>
    </w:p>
    <w:p w:rsidR="00EF3885" w:rsidRPr="00140231" w:rsidRDefault="00EF3885" w:rsidP="00BE2369">
      <w:pPr>
        <w:numPr>
          <w:ilvl w:val="1"/>
          <w:numId w:val="5"/>
        </w:numPr>
        <w:overflowPunct w:val="0"/>
        <w:autoSpaceDE w:val="0"/>
        <w:autoSpaceDN w:val="0"/>
        <w:adjustRightInd w:val="0"/>
        <w:spacing w:before="120" w:after="120" w:line="240" w:lineRule="auto"/>
        <w:ind w:left="720"/>
        <w:jc w:val="both"/>
        <w:textAlignment w:val="baseline"/>
        <w:rPr>
          <w:rFonts w:ascii="Tahoma" w:hAnsi="Tahoma" w:cs="Tahoma"/>
          <w:sz w:val="20"/>
          <w:szCs w:val="20"/>
        </w:rPr>
      </w:pPr>
      <w:r w:rsidRPr="00140231">
        <w:rPr>
          <w:rFonts w:ascii="Tahoma" w:hAnsi="Tahoma" w:cs="Tahoma"/>
          <w:sz w:val="20"/>
          <w:szCs w:val="20"/>
        </w:rPr>
        <w:t>If the Infrastructure</w:t>
      </w:r>
      <w:r w:rsidR="000C3B49" w:rsidRPr="00140231">
        <w:rPr>
          <w:rFonts w:ascii="Tahoma" w:hAnsi="Tahoma" w:cs="Tahoma"/>
          <w:sz w:val="20"/>
          <w:szCs w:val="20"/>
        </w:rPr>
        <w:t>/Service</w:t>
      </w:r>
      <w:r w:rsidRPr="00140231">
        <w:rPr>
          <w:rFonts w:ascii="Tahoma" w:hAnsi="Tahoma" w:cs="Tahoma"/>
          <w:sz w:val="20"/>
          <w:szCs w:val="20"/>
        </w:rPr>
        <w:t xml:space="preserve"> Provider fails to provide and commission the project within stipulated time, the </w:t>
      </w:r>
      <w:r w:rsidR="000C3B49" w:rsidRPr="00140231">
        <w:rPr>
          <w:rFonts w:ascii="Tahoma" w:hAnsi="Tahoma" w:cs="Tahoma"/>
          <w:sz w:val="20"/>
          <w:szCs w:val="20"/>
        </w:rPr>
        <w:t>MTNL</w:t>
      </w:r>
      <w:r w:rsidRPr="00140231">
        <w:rPr>
          <w:rFonts w:ascii="Tahoma" w:hAnsi="Tahoma" w:cs="Tahoma"/>
          <w:sz w:val="20"/>
          <w:szCs w:val="20"/>
        </w:rPr>
        <w:t xml:space="preserve"> shall be entitled to recover 0.5% of the value of the work order for each week delay or part thereof for period up to 10 weeks and thereafter 0.7% of the WO value for each week delay or part thereof subject to maximum 12% of the WO value.</w:t>
      </w:r>
    </w:p>
    <w:p w:rsidR="00EF3885" w:rsidRPr="00140231" w:rsidRDefault="00EF3885" w:rsidP="00BE2369">
      <w:pPr>
        <w:pStyle w:val="BodyTextIndent3"/>
        <w:tabs>
          <w:tab w:val="left" w:pos="1122"/>
        </w:tabs>
        <w:spacing w:before="120"/>
        <w:ind w:left="720" w:hanging="720"/>
        <w:jc w:val="both"/>
        <w:rPr>
          <w:rFonts w:ascii="Tahoma" w:hAnsi="Tahoma" w:cs="Tahoma"/>
          <w:b/>
          <w:bCs/>
          <w:sz w:val="20"/>
          <w:szCs w:val="20"/>
        </w:rPr>
      </w:pPr>
      <w:r w:rsidRPr="00140231">
        <w:rPr>
          <w:rFonts w:ascii="Tahoma" w:hAnsi="Tahoma" w:cs="Tahoma"/>
          <w:b/>
          <w:bCs/>
          <w:sz w:val="20"/>
          <w:szCs w:val="20"/>
        </w:rPr>
        <w:t>4.13</w:t>
      </w:r>
      <w:r w:rsidRPr="00140231">
        <w:rPr>
          <w:rFonts w:ascii="Tahoma" w:hAnsi="Tahoma" w:cs="Tahoma"/>
          <w:b/>
          <w:bCs/>
          <w:sz w:val="20"/>
          <w:szCs w:val="20"/>
        </w:rPr>
        <w:tab/>
        <w:t>PAYMENT TERMS:</w:t>
      </w:r>
    </w:p>
    <w:p w:rsidR="00967FB4" w:rsidRPr="00140231" w:rsidRDefault="00EF3885" w:rsidP="00BE2369">
      <w:pPr>
        <w:overflowPunct w:val="0"/>
        <w:autoSpaceDE w:val="0"/>
        <w:autoSpaceDN w:val="0"/>
        <w:adjustRightInd w:val="0"/>
        <w:spacing w:before="120" w:after="120" w:line="240" w:lineRule="auto"/>
        <w:ind w:left="720" w:hanging="540"/>
        <w:jc w:val="both"/>
        <w:textAlignment w:val="baseline"/>
        <w:rPr>
          <w:rFonts w:ascii="Tahoma" w:hAnsi="Tahoma" w:cs="Tahoma"/>
          <w:sz w:val="20"/>
          <w:szCs w:val="20"/>
        </w:rPr>
      </w:pPr>
      <w:r w:rsidRPr="00140231">
        <w:rPr>
          <w:rFonts w:ascii="Tahoma" w:hAnsi="Tahoma" w:cs="Tahoma"/>
          <w:sz w:val="20"/>
          <w:szCs w:val="20"/>
        </w:rPr>
        <w:t>(a)</w:t>
      </w:r>
      <w:r w:rsidRPr="00140231">
        <w:rPr>
          <w:rFonts w:ascii="Tahoma" w:hAnsi="Tahoma" w:cs="Tahoma"/>
          <w:sz w:val="20"/>
          <w:szCs w:val="20"/>
        </w:rPr>
        <w:tab/>
        <w:t xml:space="preserve">Payment shall be done </w:t>
      </w:r>
      <w:r w:rsidR="00AC011A" w:rsidRPr="00140231">
        <w:rPr>
          <w:rFonts w:ascii="Tahoma" w:hAnsi="Tahoma" w:cs="Tahoma"/>
          <w:sz w:val="20"/>
          <w:szCs w:val="20"/>
        </w:rPr>
        <w:t xml:space="preserve">on </w:t>
      </w:r>
      <w:r w:rsidR="00B95160" w:rsidRPr="00140231">
        <w:rPr>
          <w:rFonts w:ascii="Tahoma" w:hAnsi="Tahoma" w:cs="Tahoma"/>
          <w:sz w:val="20"/>
          <w:szCs w:val="20"/>
        </w:rPr>
        <w:t>yearly</w:t>
      </w:r>
      <w:r w:rsidR="00AC011A" w:rsidRPr="00140231">
        <w:rPr>
          <w:rFonts w:ascii="Tahoma" w:hAnsi="Tahoma" w:cs="Tahoma"/>
          <w:sz w:val="20"/>
          <w:szCs w:val="20"/>
        </w:rPr>
        <w:t xml:space="preserve"> </w:t>
      </w:r>
      <w:r w:rsidR="00FD6D80" w:rsidRPr="00140231">
        <w:rPr>
          <w:rFonts w:ascii="Tahoma" w:hAnsi="Tahoma" w:cs="Tahoma"/>
          <w:sz w:val="20"/>
          <w:szCs w:val="20"/>
        </w:rPr>
        <w:t xml:space="preserve">basis </w:t>
      </w:r>
      <w:r w:rsidR="00B95160" w:rsidRPr="00140231">
        <w:rPr>
          <w:rFonts w:ascii="Tahoma" w:hAnsi="Tahoma" w:cs="Tahoma"/>
          <w:sz w:val="20"/>
          <w:szCs w:val="20"/>
        </w:rPr>
        <w:t>within 30 days of</w:t>
      </w:r>
      <w:r w:rsidR="00FD6D80" w:rsidRPr="00140231">
        <w:rPr>
          <w:rFonts w:ascii="Tahoma" w:hAnsi="Tahoma" w:cs="Tahoma"/>
          <w:sz w:val="20"/>
          <w:szCs w:val="20"/>
        </w:rPr>
        <w:t xml:space="preserve"> revenue realization to MTNL from the given circuit</w:t>
      </w:r>
      <w:r w:rsidR="00967FB4" w:rsidRPr="00140231">
        <w:rPr>
          <w:rFonts w:ascii="Tahoma" w:hAnsi="Tahoma" w:cs="Tahoma"/>
          <w:sz w:val="20"/>
          <w:szCs w:val="20"/>
        </w:rPr>
        <w:t>.</w:t>
      </w:r>
    </w:p>
    <w:p w:rsidR="00EF3885" w:rsidRPr="00140231" w:rsidRDefault="00967FB4" w:rsidP="00BE2369">
      <w:pPr>
        <w:overflowPunct w:val="0"/>
        <w:autoSpaceDE w:val="0"/>
        <w:autoSpaceDN w:val="0"/>
        <w:adjustRightInd w:val="0"/>
        <w:spacing w:before="120" w:after="120" w:line="240" w:lineRule="auto"/>
        <w:ind w:left="720" w:hanging="540"/>
        <w:jc w:val="both"/>
        <w:textAlignment w:val="baseline"/>
        <w:rPr>
          <w:rFonts w:ascii="Tahoma" w:hAnsi="Tahoma" w:cs="Tahoma"/>
          <w:sz w:val="20"/>
          <w:szCs w:val="20"/>
        </w:rPr>
      </w:pPr>
      <w:r w:rsidRPr="00140231">
        <w:rPr>
          <w:rFonts w:ascii="Tahoma" w:hAnsi="Tahoma" w:cs="Tahoma"/>
          <w:sz w:val="20"/>
          <w:szCs w:val="20"/>
        </w:rPr>
        <w:t>(b)</w:t>
      </w:r>
      <w:r w:rsidR="00EF3885" w:rsidRPr="00140231">
        <w:rPr>
          <w:rFonts w:ascii="Tahoma" w:hAnsi="Tahoma" w:cs="Tahoma"/>
          <w:sz w:val="20"/>
          <w:szCs w:val="20"/>
        </w:rPr>
        <w:t xml:space="preserve"> </w:t>
      </w:r>
      <w:r w:rsidRPr="00140231">
        <w:rPr>
          <w:rFonts w:ascii="Tahoma" w:hAnsi="Tahoma" w:cs="Tahoma"/>
          <w:sz w:val="20"/>
          <w:szCs w:val="20"/>
        </w:rPr>
        <w:tab/>
        <w:t>The infrastructure</w:t>
      </w:r>
      <w:r w:rsidR="000C3B49" w:rsidRPr="00140231">
        <w:rPr>
          <w:rFonts w:ascii="Tahoma" w:hAnsi="Tahoma" w:cs="Tahoma"/>
          <w:sz w:val="20"/>
          <w:szCs w:val="20"/>
        </w:rPr>
        <w:t>/Service</w:t>
      </w:r>
      <w:r w:rsidRPr="00140231">
        <w:rPr>
          <w:rFonts w:ascii="Tahoma" w:hAnsi="Tahoma" w:cs="Tahoma"/>
          <w:sz w:val="20"/>
          <w:szCs w:val="20"/>
        </w:rPr>
        <w:t xml:space="preserve"> provider shall submit</w:t>
      </w:r>
      <w:r w:rsidR="00EF3885" w:rsidRPr="00140231">
        <w:rPr>
          <w:rFonts w:ascii="Tahoma" w:hAnsi="Tahoma" w:cs="Tahoma"/>
          <w:sz w:val="20"/>
          <w:szCs w:val="20"/>
        </w:rPr>
        <w:t xml:space="preserve"> </w:t>
      </w:r>
      <w:r w:rsidRPr="00140231">
        <w:rPr>
          <w:rFonts w:ascii="Tahoma" w:hAnsi="Tahoma" w:cs="Tahoma"/>
          <w:sz w:val="20"/>
          <w:szCs w:val="20"/>
        </w:rPr>
        <w:t>the</w:t>
      </w:r>
      <w:r w:rsidR="00EF3885" w:rsidRPr="00140231">
        <w:rPr>
          <w:rFonts w:ascii="Tahoma" w:hAnsi="Tahoma" w:cs="Tahoma"/>
          <w:sz w:val="20"/>
          <w:szCs w:val="20"/>
        </w:rPr>
        <w:t xml:space="preserve"> invoices along wi</w:t>
      </w:r>
      <w:r w:rsidR="00061457" w:rsidRPr="00140231">
        <w:rPr>
          <w:rFonts w:ascii="Tahoma" w:hAnsi="Tahoma" w:cs="Tahoma"/>
          <w:sz w:val="20"/>
          <w:szCs w:val="20"/>
        </w:rPr>
        <w:t xml:space="preserve">th “Fiber commissioning reports </w:t>
      </w:r>
      <w:r w:rsidR="000D0C51" w:rsidRPr="00140231">
        <w:rPr>
          <w:rFonts w:ascii="Tahoma" w:hAnsi="Tahoma" w:cs="Tahoma"/>
          <w:sz w:val="20"/>
          <w:szCs w:val="20"/>
        </w:rPr>
        <w:t>/</w:t>
      </w:r>
      <w:r w:rsidR="00061457" w:rsidRPr="00140231">
        <w:rPr>
          <w:rFonts w:ascii="Tahoma" w:hAnsi="Tahoma" w:cs="Tahoma"/>
          <w:sz w:val="20"/>
          <w:szCs w:val="20"/>
        </w:rPr>
        <w:t xml:space="preserve"> SLA</w:t>
      </w:r>
      <w:r w:rsidR="00EF3885" w:rsidRPr="00140231">
        <w:rPr>
          <w:rFonts w:ascii="Tahoma" w:hAnsi="Tahoma" w:cs="Tahoma"/>
          <w:sz w:val="20"/>
          <w:szCs w:val="20"/>
        </w:rPr>
        <w:t xml:space="preserve"> reports” after deducting SLA penalties, if any. </w:t>
      </w:r>
    </w:p>
    <w:p w:rsidR="00EB229E" w:rsidRPr="00140231" w:rsidRDefault="00EB229E" w:rsidP="00BE2369">
      <w:pPr>
        <w:overflowPunct w:val="0"/>
        <w:autoSpaceDE w:val="0"/>
        <w:autoSpaceDN w:val="0"/>
        <w:adjustRightInd w:val="0"/>
        <w:spacing w:before="120" w:after="120" w:line="240" w:lineRule="auto"/>
        <w:ind w:left="720" w:hanging="540"/>
        <w:jc w:val="both"/>
        <w:textAlignment w:val="baseline"/>
        <w:rPr>
          <w:rFonts w:ascii="Tahoma" w:hAnsi="Tahoma" w:cs="Tahoma"/>
          <w:sz w:val="20"/>
          <w:szCs w:val="20"/>
        </w:rPr>
      </w:pPr>
      <w:r w:rsidRPr="00140231">
        <w:rPr>
          <w:rFonts w:ascii="Tahoma" w:hAnsi="Tahoma" w:cs="Tahoma"/>
          <w:sz w:val="20"/>
          <w:szCs w:val="20"/>
        </w:rPr>
        <w:t>(c)</w:t>
      </w:r>
      <w:r w:rsidRPr="00140231">
        <w:rPr>
          <w:rFonts w:ascii="Tahoma" w:hAnsi="Tahoma" w:cs="Tahoma"/>
          <w:sz w:val="20"/>
          <w:szCs w:val="20"/>
        </w:rPr>
        <w:tab/>
        <w:t>In case of Exchanges/ BTS/DSLAM/OLT etc. connectivity, the hiring on fixed revenue share basis is for MTNL own internal consumption, hence the cost for the services will be borne by MTNL</w:t>
      </w:r>
      <w:r w:rsidR="000D0C51" w:rsidRPr="00140231">
        <w:rPr>
          <w:rFonts w:ascii="Tahoma" w:hAnsi="Tahoma" w:cs="Tahoma"/>
          <w:sz w:val="20"/>
          <w:szCs w:val="20"/>
        </w:rPr>
        <w:t xml:space="preserve"> and will be paid on the same priority</w:t>
      </w:r>
      <w:r w:rsidR="00B76E9D" w:rsidRPr="00140231">
        <w:rPr>
          <w:rFonts w:ascii="Tahoma" w:hAnsi="Tahoma" w:cs="Tahoma"/>
          <w:sz w:val="20"/>
          <w:szCs w:val="20"/>
        </w:rPr>
        <w:t xml:space="preserve"> as in the circuit commissioning case</w:t>
      </w:r>
      <w:r w:rsidR="0087071D" w:rsidRPr="00140231">
        <w:rPr>
          <w:rFonts w:ascii="Tahoma" w:hAnsi="Tahoma" w:cs="Tahoma"/>
          <w:sz w:val="20"/>
          <w:szCs w:val="20"/>
        </w:rPr>
        <w:t>s</w:t>
      </w:r>
      <w:r w:rsidRPr="00140231">
        <w:rPr>
          <w:rFonts w:ascii="Tahoma" w:hAnsi="Tahoma" w:cs="Tahoma"/>
          <w:sz w:val="20"/>
          <w:szCs w:val="20"/>
        </w:rPr>
        <w:t>.</w:t>
      </w:r>
    </w:p>
    <w:p w:rsidR="00EF3885" w:rsidRPr="00140231" w:rsidRDefault="00EF3885" w:rsidP="00BE2369">
      <w:pPr>
        <w:spacing w:before="120" w:after="120" w:line="240" w:lineRule="auto"/>
        <w:ind w:left="720" w:hanging="540"/>
        <w:jc w:val="both"/>
        <w:rPr>
          <w:rFonts w:ascii="Tahoma" w:hAnsi="Tahoma" w:cs="Tahoma"/>
          <w:bCs/>
          <w:sz w:val="20"/>
          <w:szCs w:val="20"/>
        </w:rPr>
      </w:pPr>
      <w:r w:rsidRPr="00140231">
        <w:rPr>
          <w:rFonts w:ascii="Tahoma" w:hAnsi="Tahoma" w:cs="Tahoma"/>
          <w:bCs/>
          <w:sz w:val="20"/>
          <w:szCs w:val="20"/>
        </w:rPr>
        <w:t>(</w:t>
      </w:r>
      <w:r w:rsidR="00061457" w:rsidRPr="00140231">
        <w:rPr>
          <w:rFonts w:ascii="Tahoma" w:hAnsi="Tahoma" w:cs="Tahoma"/>
          <w:bCs/>
          <w:sz w:val="20"/>
          <w:szCs w:val="20"/>
        </w:rPr>
        <w:t>d</w:t>
      </w:r>
      <w:r w:rsidRPr="00140231">
        <w:rPr>
          <w:rFonts w:ascii="Tahoma" w:hAnsi="Tahoma" w:cs="Tahoma"/>
          <w:bCs/>
          <w:sz w:val="20"/>
          <w:szCs w:val="20"/>
        </w:rPr>
        <w:t>)</w:t>
      </w:r>
      <w:r w:rsidRPr="00140231">
        <w:rPr>
          <w:rFonts w:ascii="Tahoma" w:hAnsi="Tahoma" w:cs="Tahoma"/>
          <w:bCs/>
          <w:sz w:val="20"/>
          <w:szCs w:val="20"/>
        </w:rPr>
        <w:tab/>
        <w:t xml:space="preserve">While submitting the bills the </w:t>
      </w:r>
      <w:r w:rsidRPr="00140231">
        <w:rPr>
          <w:rFonts w:ascii="Tahoma" w:hAnsi="Tahoma" w:cs="Tahoma"/>
          <w:sz w:val="20"/>
          <w:szCs w:val="20"/>
        </w:rPr>
        <w:t xml:space="preserve">Infrastructure </w:t>
      </w:r>
      <w:r w:rsidR="000C3B49" w:rsidRPr="00140231">
        <w:rPr>
          <w:rFonts w:ascii="Tahoma" w:hAnsi="Tahoma" w:cs="Tahoma"/>
          <w:sz w:val="20"/>
          <w:szCs w:val="20"/>
        </w:rPr>
        <w:t xml:space="preserve">/Service </w:t>
      </w:r>
      <w:r w:rsidRPr="00140231">
        <w:rPr>
          <w:rFonts w:ascii="Tahoma" w:hAnsi="Tahoma" w:cs="Tahoma"/>
          <w:sz w:val="20"/>
          <w:szCs w:val="20"/>
        </w:rPr>
        <w:t>Provider</w:t>
      </w:r>
      <w:r w:rsidRPr="00140231">
        <w:rPr>
          <w:rFonts w:ascii="Tahoma" w:hAnsi="Tahoma" w:cs="Tahoma"/>
          <w:bCs/>
          <w:sz w:val="20"/>
          <w:szCs w:val="20"/>
        </w:rPr>
        <w:t xml:space="preserve"> shall also submit: -</w:t>
      </w:r>
    </w:p>
    <w:p w:rsidR="00EF3885" w:rsidRPr="00140231" w:rsidRDefault="00EF3885" w:rsidP="007E61B0">
      <w:pPr>
        <w:spacing w:before="120" w:after="120" w:line="240" w:lineRule="auto"/>
        <w:ind w:left="1080" w:hanging="360"/>
        <w:jc w:val="both"/>
        <w:rPr>
          <w:rFonts w:ascii="Tahoma" w:hAnsi="Tahoma" w:cs="Tahoma"/>
          <w:bCs/>
          <w:sz w:val="20"/>
          <w:szCs w:val="20"/>
        </w:rPr>
      </w:pPr>
      <w:r w:rsidRPr="00140231">
        <w:rPr>
          <w:rFonts w:ascii="Tahoma" w:hAnsi="Tahoma" w:cs="Tahoma"/>
          <w:bCs/>
          <w:sz w:val="20"/>
          <w:szCs w:val="20"/>
        </w:rPr>
        <w:t>(i)</w:t>
      </w:r>
      <w:r w:rsidRPr="00140231">
        <w:rPr>
          <w:rFonts w:ascii="Tahoma" w:hAnsi="Tahoma" w:cs="Tahoma"/>
          <w:bCs/>
          <w:sz w:val="20"/>
          <w:szCs w:val="20"/>
        </w:rPr>
        <w:tab/>
        <w:t>An undertaking that “I will pay GST (</w:t>
      </w:r>
      <w:r w:rsidRPr="00140231">
        <w:rPr>
          <w:rFonts w:ascii="Tahoma" w:hAnsi="Tahoma" w:cs="Tahoma"/>
          <w:sz w:val="20"/>
          <w:szCs w:val="20"/>
        </w:rPr>
        <w:t>CGST/SGST/IGST/UTGST)</w:t>
      </w:r>
      <w:r w:rsidRPr="00140231">
        <w:rPr>
          <w:rFonts w:ascii="Tahoma" w:hAnsi="Tahoma" w:cs="Tahoma"/>
          <w:bCs/>
          <w:sz w:val="20"/>
          <w:szCs w:val="20"/>
        </w:rPr>
        <w:t xml:space="preserve"> to the respective GST Department.”</w:t>
      </w:r>
    </w:p>
    <w:p w:rsidR="00EF3885" w:rsidRPr="00140231" w:rsidRDefault="00EF3885" w:rsidP="007E61B0">
      <w:pPr>
        <w:spacing w:before="120" w:after="120" w:line="240" w:lineRule="auto"/>
        <w:ind w:left="1080" w:hanging="360"/>
        <w:jc w:val="both"/>
        <w:rPr>
          <w:rFonts w:ascii="Tahoma" w:hAnsi="Tahoma" w:cs="Tahoma"/>
          <w:bCs/>
          <w:sz w:val="20"/>
          <w:szCs w:val="20"/>
        </w:rPr>
      </w:pPr>
      <w:r w:rsidRPr="00140231">
        <w:rPr>
          <w:rFonts w:ascii="Tahoma" w:hAnsi="Tahoma" w:cs="Tahoma"/>
          <w:bCs/>
          <w:sz w:val="20"/>
          <w:szCs w:val="20"/>
        </w:rPr>
        <w:t>(ii)</w:t>
      </w:r>
      <w:r w:rsidRPr="00140231">
        <w:rPr>
          <w:rFonts w:ascii="Tahoma" w:hAnsi="Tahoma" w:cs="Tahoma"/>
          <w:bCs/>
          <w:sz w:val="20"/>
          <w:szCs w:val="20"/>
        </w:rPr>
        <w:tab/>
        <w:t>Proof of deposit of GST (</w:t>
      </w:r>
      <w:r w:rsidRPr="00140231">
        <w:rPr>
          <w:rFonts w:ascii="Tahoma" w:hAnsi="Tahoma" w:cs="Tahoma"/>
          <w:sz w:val="20"/>
          <w:szCs w:val="20"/>
        </w:rPr>
        <w:t>CGST/SGST/IGST/UTGST)</w:t>
      </w:r>
      <w:r w:rsidRPr="00140231">
        <w:rPr>
          <w:rFonts w:ascii="Tahoma" w:hAnsi="Tahoma" w:cs="Tahoma"/>
          <w:bCs/>
          <w:sz w:val="20"/>
          <w:szCs w:val="20"/>
        </w:rPr>
        <w:t xml:space="preserve"> of previous month(s)</w:t>
      </w:r>
      <w:r w:rsidRPr="00140231">
        <w:rPr>
          <w:rFonts w:ascii="Tahoma" w:hAnsi="Tahoma" w:cs="Tahoma"/>
          <w:sz w:val="20"/>
          <w:szCs w:val="20"/>
        </w:rPr>
        <w:t xml:space="preserve"> </w:t>
      </w:r>
      <w:r w:rsidRPr="00140231">
        <w:rPr>
          <w:rFonts w:ascii="Tahoma" w:hAnsi="Tahoma" w:cs="Tahoma"/>
          <w:bCs/>
          <w:sz w:val="20"/>
          <w:szCs w:val="20"/>
        </w:rPr>
        <w:t>to the respective GST Department.</w:t>
      </w:r>
    </w:p>
    <w:p w:rsidR="00EF3885" w:rsidRPr="00140231" w:rsidRDefault="00EF3885" w:rsidP="00BE2369">
      <w:pPr>
        <w:spacing w:before="120" w:after="120" w:line="240" w:lineRule="auto"/>
        <w:ind w:left="720" w:hanging="540"/>
        <w:jc w:val="both"/>
        <w:rPr>
          <w:rFonts w:ascii="Tahoma" w:hAnsi="Tahoma" w:cs="Tahoma"/>
          <w:sz w:val="20"/>
          <w:szCs w:val="20"/>
        </w:rPr>
      </w:pPr>
      <w:r w:rsidRPr="00140231">
        <w:rPr>
          <w:rFonts w:ascii="Tahoma" w:hAnsi="Tahoma" w:cs="Tahoma"/>
          <w:sz w:val="20"/>
          <w:szCs w:val="20"/>
        </w:rPr>
        <w:t>(</w:t>
      </w:r>
      <w:r w:rsidR="00061457" w:rsidRPr="00140231">
        <w:rPr>
          <w:rFonts w:ascii="Tahoma" w:hAnsi="Tahoma" w:cs="Tahoma"/>
          <w:sz w:val="20"/>
          <w:szCs w:val="20"/>
        </w:rPr>
        <w:t>e</w:t>
      </w:r>
      <w:r w:rsidRPr="00140231">
        <w:rPr>
          <w:rFonts w:ascii="Tahoma" w:hAnsi="Tahoma" w:cs="Tahoma"/>
          <w:sz w:val="20"/>
          <w:szCs w:val="20"/>
        </w:rPr>
        <w:t xml:space="preserve">) </w:t>
      </w:r>
      <w:r w:rsidRPr="00140231">
        <w:rPr>
          <w:rFonts w:ascii="Tahoma" w:hAnsi="Tahoma" w:cs="Tahoma"/>
          <w:sz w:val="20"/>
          <w:szCs w:val="20"/>
        </w:rPr>
        <w:tab/>
        <w:t xml:space="preserve">The payment to the Service Provider will be subject to deduction of tax deducted at source of bill (s), the </w:t>
      </w:r>
      <w:r w:rsidR="000C3B49" w:rsidRPr="00140231">
        <w:rPr>
          <w:rFonts w:ascii="Tahoma" w:hAnsi="Tahoma" w:cs="Tahoma"/>
          <w:sz w:val="20"/>
          <w:szCs w:val="20"/>
        </w:rPr>
        <w:t>MTNL</w:t>
      </w:r>
      <w:r w:rsidRPr="00140231">
        <w:rPr>
          <w:rFonts w:ascii="Tahoma" w:hAnsi="Tahoma" w:cs="Tahoma"/>
          <w:sz w:val="20"/>
          <w:szCs w:val="20"/>
        </w:rPr>
        <w:t xml:space="preserve"> will deduct Income Tax (TDS) as applicable or as may be fixed by the Government of India from time to time on the gross amount of each bill passed for payment in accordance with the provision of Clause 194-C of Income Tax Act, 1973 as amended from time to time. In addition to this </w:t>
      </w:r>
      <w:r w:rsidR="000C3B49" w:rsidRPr="00140231">
        <w:rPr>
          <w:rFonts w:ascii="Tahoma" w:hAnsi="Tahoma" w:cs="Tahoma"/>
          <w:sz w:val="20"/>
          <w:szCs w:val="20"/>
        </w:rPr>
        <w:t xml:space="preserve">MTNL </w:t>
      </w:r>
      <w:r w:rsidRPr="00140231">
        <w:rPr>
          <w:rFonts w:ascii="Tahoma" w:hAnsi="Tahoma" w:cs="Tahoma"/>
          <w:sz w:val="20"/>
          <w:szCs w:val="20"/>
        </w:rPr>
        <w:t xml:space="preserve">will also deduct all other applicable Taxes implemented by Govt. of India/Delhi Govt., at the </w:t>
      </w:r>
      <w:r w:rsidRPr="00140231">
        <w:rPr>
          <w:rFonts w:ascii="Tahoma" w:hAnsi="Tahoma" w:cs="Tahoma"/>
          <w:b/>
          <w:sz w:val="20"/>
          <w:szCs w:val="20"/>
        </w:rPr>
        <w:t xml:space="preserve">applicable rate </w:t>
      </w:r>
      <w:r w:rsidRPr="00140231">
        <w:rPr>
          <w:rFonts w:ascii="Tahoma" w:hAnsi="Tahoma" w:cs="Tahoma"/>
          <w:sz w:val="20"/>
          <w:szCs w:val="20"/>
        </w:rPr>
        <w:t>from the amount of each bill passed for payment.</w:t>
      </w:r>
    </w:p>
    <w:p w:rsidR="00EF3885" w:rsidRPr="00140231" w:rsidRDefault="00EF3885" w:rsidP="00501724">
      <w:pPr>
        <w:pStyle w:val="BodyText"/>
        <w:numPr>
          <w:ilvl w:val="0"/>
          <w:numId w:val="20"/>
        </w:numPr>
        <w:spacing w:before="120" w:after="120"/>
        <w:ind w:left="720" w:hanging="540"/>
        <w:rPr>
          <w:rFonts w:ascii="Tahoma" w:hAnsi="Tahoma" w:cs="Tahoma"/>
          <w:sz w:val="20"/>
          <w:szCs w:val="20"/>
        </w:rPr>
      </w:pPr>
      <w:r w:rsidRPr="00140231">
        <w:rPr>
          <w:rFonts w:ascii="Tahoma" w:hAnsi="Tahoma" w:cs="Tahoma"/>
          <w:sz w:val="20"/>
          <w:szCs w:val="20"/>
          <w:lang w:val="en-IN"/>
        </w:rPr>
        <w:t xml:space="preserve">Payment of GST shall be released on production of necessary supporting documents i.e. GST invoice. If the </w:t>
      </w:r>
      <w:r w:rsidRPr="00140231">
        <w:rPr>
          <w:rFonts w:ascii="Tahoma" w:hAnsi="Tahoma" w:cs="Tahoma"/>
          <w:sz w:val="20"/>
          <w:szCs w:val="20"/>
        </w:rPr>
        <w:t>Service Provider</w:t>
      </w:r>
      <w:r w:rsidRPr="00140231">
        <w:rPr>
          <w:rFonts w:ascii="Tahoma" w:hAnsi="Tahoma" w:cs="Tahoma"/>
          <w:sz w:val="20"/>
          <w:szCs w:val="20"/>
          <w:lang w:val="en-IN"/>
        </w:rPr>
        <w:t xml:space="preserve"> fails to furnish necessary supporting documents i.e. GST invoice, the amount pertaining to such Duties/Taxes will not be paid. </w:t>
      </w:r>
      <w:r w:rsidRPr="00140231">
        <w:rPr>
          <w:rFonts w:ascii="Tahoma" w:hAnsi="Tahoma" w:cs="Tahoma"/>
          <w:sz w:val="20"/>
          <w:szCs w:val="20"/>
        </w:rPr>
        <w:t xml:space="preserve">Tax amount will be payable to the Service Provider only after Service Provider declares the details of the invoices </w:t>
      </w:r>
      <w:r w:rsidRPr="00140231">
        <w:rPr>
          <w:rFonts w:ascii="Tahoma" w:hAnsi="Tahoma" w:cs="Tahoma"/>
          <w:sz w:val="20"/>
          <w:szCs w:val="20"/>
        </w:rPr>
        <w:lastRenderedPageBreak/>
        <w:t xml:space="preserve">in its GSTR-1 and GSTR-3 and the same is reflected in GSTR-2A of MTNL on GSTN portal. </w:t>
      </w:r>
    </w:p>
    <w:p w:rsidR="00EF3885" w:rsidRPr="00140231" w:rsidRDefault="00EF3885" w:rsidP="00BE2369">
      <w:pPr>
        <w:pStyle w:val="BodyText"/>
        <w:spacing w:before="120" w:after="120"/>
        <w:ind w:left="720" w:hanging="540"/>
        <w:rPr>
          <w:rFonts w:ascii="Tahoma" w:hAnsi="Tahoma" w:cs="Tahoma"/>
          <w:sz w:val="20"/>
          <w:szCs w:val="20"/>
        </w:rPr>
      </w:pPr>
      <w:r w:rsidRPr="00140231">
        <w:rPr>
          <w:rFonts w:ascii="Tahoma" w:hAnsi="Tahoma" w:cs="Tahoma"/>
          <w:bCs/>
          <w:sz w:val="20"/>
          <w:szCs w:val="20"/>
          <w:lang w:val="en-IN"/>
        </w:rPr>
        <w:t>(</w:t>
      </w:r>
      <w:r w:rsidR="00501724" w:rsidRPr="00140231">
        <w:rPr>
          <w:rFonts w:ascii="Tahoma" w:hAnsi="Tahoma" w:cs="Tahoma"/>
          <w:bCs/>
          <w:sz w:val="20"/>
          <w:szCs w:val="20"/>
          <w:lang w:val="en-IN"/>
        </w:rPr>
        <w:t>g</w:t>
      </w:r>
      <w:r w:rsidRPr="00140231">
        <w:rPr>
          <w:rFonts w:ascii="Tahoma" w:hAnsi="Tahoma" w:cs="Tahoma"/>
          <w:bCs/>
          <w:sz w:val="20"/>
          <w:szCs w:val="20"/>
          <w:lang w:val="en-IN"/>
        </w:rPr>
        <w:t xml:space="preserve">)  </w:t>
      </w:r>
      <w:r w:rsidRPr="00140231">
        <w:rPr>
          <w:rFonts w:ascii="Tahoma" w:hAnsi="Tahoma" w:cs="Tahoma"/>
          <w:bCs/>
          <w:sz w:val="20"/>
          <w:szCs w:val="20"/>
          <w:lang w:val="en-IN"/>
        </w:rPr>
        <w:tab/>
        <w:t xml:space="preserve">Wherever domestic reverse charge is applicable on MTNL or in case </w:t>
      </w:r>
      <w:r w:rsidR="007F4F6B" w:rsidRPr="00140231">
        <w:rPr>
          <w:rFonts w:ascii="Tahoma" w:hAnsi="Tahoma" w:cs="Tahoma"/>
          <w:bCs/>
          <w:sz w:val="20"/>
          <w:szCs w:val="20"/>
          <w:lang w:val="en-IN"/>
        </w:rPr>
        <w:t>service provider</w:t>
      </w:r>
      <w:r w:rsidRPr="00140231">
        <w:rPr>
          <w:rFonts w:ascii="Tahoma" w:hAnsi="Tahoma" w:cs="Tahoma"/>
          <w:bCs/>
          <w:sz w:val="20"/>
          <w:szCs w:val="20"/>
          <w:lang w:val="en-IN"/>
        </w:rPr>
        <w:t xml:space="preserve"> is un-registered under GST Act, </w:t>
      </w:r>
      <w:r w:rsidR="007F4F6B" w:rsidRPr="00140231">
        <w:rPr>
          <w:rFonts w:ascii="Tahoma" w:hAnsi="Tahoma" w:cs="Tahoma"/>
          <w:bCs/>
          <w:sz w:val="20"/>
          <w:szCs w:val="20"/>
          <w:lang w:val="en-IN"/>
        </w:rPr>
        <w:t>service provider</w:t>
      </w:r>
      <w:r w:rsidRPr="00140231">
        <w:rPr>
          <w:rFonts w:ascii="Tahoma" w:hAnsi="Tahoma" w:cs="Tahoma"/>
          <w:bCs/>
          <w:sz w:val="20"/>
          <w:szCs w:val="20"/>
          <w:lang w:val="en-IN"/>
        </w:rPr>
        <w:t xml:space="preserve"> shall not charge tax on invoice. It shall be the liability of MTNL to pay tax under reverse charge mechanism.</w:t>
      </w:r>
    </w:p>
    <w:p w:rsidR="00EF3885" w:rsidRPr="00140231" w:rsidRDefault="00EF3885" w:rsidP="00BE2369">
      <w:pPr>
        <w:pStyle w:val="BodyText"/>
        <w:spacing w:before="120" w:after="120"/>
        <w:ind w:left="720" w:hanging="540"/>
        <w:rPr>
          <w:rFonts w:ascii="Tahoma" w:hAnsi="Tahoma" w:cs="Tahoma"/>
          <w:sz w:val="20"/>
          <w:szCs w:val="20"/>
        </w:rPr>
      </w:pPr>
      <w:r w:rsidRPr="00140231">
        <w:rPr>
          <w:rFonts w:ascii="Tahoma" w:hAnsi="Tahoma" w:cs="Tahoma"/>
          <w:sz w:val="20"/>
          <w:szCs w:val="20"/>
          <w:lang w:val="en-IN"/>
        </w:rPr>
        <w:t>(</w:t>
      </w:r>
      <w:r w:rsidR="00501724" w:rsidRPr="00140231">
        <w:rPr>
          <w:rFonts w:ascii="Tahoma" w:hAnsi="Tahoma" w:cs="Tahoma"/>
          <w:sz w:val="20"/>
          <w:szCs w:val="20"/>
          <w:lang w:val="en-IN"/>
        </w:rPr>
        <w:t>h</w:t>
      </w:r>
      <w:r w:rsidRPr="00140231">
        <w:rPr>
          <w:rFonts w:ascii="Tahoma" w:hAnsi="Tahoma" w:cs="Tahoma"/>
          <w:sz w:val="20"/>
          <w:szCs w:val="20"/>
          <w:lang w:val="en-IN"/>
        </w:rPr>
        <w:t>)</w:t>
      </w:r>
      <w:r w:rsidRPr="00140231">
        <w:rPr>
          <w:rFonts w:ascii="Tahoma" w:hAnsi="Tahoma" w:cs="Tahoma"/>
          <w:sz w:val="20"/>
          <w:szCs w:val="20"/>
          <w:lang w:val="en-IN"/>
        </w:rPr>
        <w:tab/>
        <w:t xml:space="preserve">No payment of GST shall be made to those </w:t>
      </w:r>
      <w:r w:rsidRPr="00140231">
        <w:rPr>
          <w:rFonts w:ascii="Tahoma" w:hAnsi="Tahoma" w:cs="Tahoma"/>
          <w:sz w:val="20"/>
          <w:szCs w:val="20"/>
        </w:rPr>
        <w:t>Service Provider</w:t>
      </w:r>
      <w:r w:rsidRPr="00140231">
        <w:rPr>
          <w:rFonts w:ascii="Tahoma" w:hAnsi="Tahoma" w:cs="Tahoma"/>
          <w:sz w:val="20"/>
          <w:szCs w:val="20"/>
          <w:lang w:val="en-IN"/>
        </w:rPr>
        <w:t xml:space="preserve">, who are either not registered for GST or who are registered under Composition Scheme of GST. </w:t>
      </w:r>
    </w:p>
    <w:p w:rsidR="00EF3885" w:rsidRPr="00140231" w:rsidRDefault="00EF3885" w:rsidP="00BE2369">
      <w:pPr>
        <w:pStyle w:val="BodyText"/>
        <w:spacing w:before="120" w:after="120"/>
        <w:ind w:left="720" w:hanging="540"/>
        <w:rPr>
          <w:rFonts w:ascii="Tahoma" w:hAnsi="Tahoma" w:cs="Tahoma"/>
          <w:sz w:val="20"/>
          <w:szCs w:val="20"/>
        </w:rPr>
      </w:pPr>
      <w:r w:rsidRPr="00140231">
        <w:rPr>
          <w:rFonts w:ascii="Tahoma" w:hAnsi="Tahoma" w:cs="Tahoma"/>
          <w:sz w:val="20"/>
          <w:szCs w:val="20"/>
          <w:lang w:val="en-IN"/>
        </w:rPr>
        <w:t>(</w:t>
      </w:r>
      <w:r w:rsidR="00501724" w:rsidRPr="00140231">
        <w:rPr>
          <w:rFonts w:ascii="Tahoma" w:hAnsi="Tahoma" w:cs="Tahoma"/>
          <w:sz w:val="20"/>
          <w:szCs w:val="20"/>
          <w:lang w:val="en-IN"/>
        </w:rPr>
        <w:t>i</w:t>
      </w:r>
      <w:r w:rsidRPr="00140231">
        <w:rPr>
          <w:rFonts w:ascii="Tahoma" w:hAnsi="Tahoma" w:cs="Tahoma"/>
          <w:sz w:val="20"/>
          <w:szCs w:val="20"/>
          <w:lang w:val="en-IN"/>
        </w:rPr>
        <w:t>)</w:t>
      </w:r>
      <w:r w:rsidRPr="00140231">
        <w:rPr>
          <w:rFonts w:ascii="Tahoma" w:hAnsi="Tahoma" w:cs="Tahoma"/>
          <w:sz w:val="20"/>
          <w:szCs w:val="20"/>
          <w:lang w:val="en-IN"/>
        </w:rPr>
        <w:tab/>
        <w:t xml:space="preserve">If status of a </w:t>
      </w:r>
      <w:r w:rsidRPr="00140231">
        <w:rPr>
          <w:rFonts w:ascii="Tahoma" w:hAnsi="Tahoma" w:cs="Tahoma"/>
          <w:sz w:val="20"/>
          <w:szCs w:val="20"/>
        </w:rPr>
        <w:t>Service Provider</w:t>
      </w:r>
      <w:r w:rsidRPr="00140231">
        <w:rPr>
          <w:rFonts w:ascii="Tahoma" w:hAnsi="Tahoma" w:cs="Tahoma"/>
          <w:sz w:val="20"/>
          <w:szCs w:val="20"/>
          <w:lang w:val="en-IN"/>
        </w:rPr>
        <w:t xml:space="preserve"> who was initially registered on GST under Composition Scheme at the time of submission of </w:t>
      </w:r>
      <w:r w:rsidR="0087071D" w:rsidRPr="00140231">
        <w:rPr>
          <w:rFonts w:ascii="Tahoma" w:hAnsi="Tahoma" w:cs="Tahoma"/>
          <w:sz w:val="20"/>
          <w:szCs w:val="20"/>
          <w:lang w:val="en-IN"/>
        </w:rPr>
        <w:t>EOI</w:t>
      </w:r>
      <w:r w:rsidRPr="00140231">
        <w:rPr>
          <w:rFonts w:ascii="Tahoma" w:hAnsi="Tahoma" w:cs="Tahoma"/>
          <w:sz w:val="20"/>
          <w:szCs w:val="20"/>
          <w:lang w:val="en-IN"/>
        </w:rPr>
        <w:t xml:space="preserve">, subsequently his status changes to normal GST registered </w:t>
      </w:r>
      <w:r w:rsidRPr="00140231">
        <w:rPr>
          <w:rFonts w:ascii="Tahoma" w:hAnsi="Tahoma" w:cs="Tahoma"/>
          <w:sz w:val="20"/>
          <w:szCs w:val="20"/>
        </w:rPr>
        <w:t>Service Provider</w:t>
      </w:r>
      <w:r w:rsidRPr="00140231">
        <w:rPr>
          <w:rFonts w:ascii="Tahoma" w:hAnsi="Tahoma" w:cs="Tahoma"/>
          <w:sz w:val="20"/>
          <w:szCs w:val="20"/>
          <w:lang w:val="en-IN"/>
        </w:rPr>
        <w:t xml:space="preserve"> any time during the period of contract, under such circumstance, his unit price will be discounted by the applicable Tax rate as applicable under the composition scheme.  In such cases if the </w:t>
      </w:r>
      <w:r w:rsidRPr="00140231">
        <w:rPr>
          <w:rFonts w:ascii="Tahoma" w:hAnsi="Tahoma" w:cs="Tahoma"/>
          <w:sz w:val="20"/>
          <w:szCs w:val="20"/>
        </w:rPr>
        <w:t>Service Provider</w:t>
      </w:r>
      <w:r w:rsidRPr="00140231">
        <w:rPr>
          <w:rFonts w:ascii="Tahoma" w:hAnsi="Tahoma" w:cs="Tahoma"/>
          <w:sz w:val="20"/>
          <w:szCs w:val="20"/>
          <w:lang w:val="en-IN"/>
        </w:rPr>
        <w:t xml:space="preserve"> furnishes necessary supporting documents regarding GST payment and which is also GST credit eligible amount to MTNL in such cases the GST payment will be reimbursed.</w:t>
      </w:r>
    </w:p>
    <w:p w:rsidR="00EF3885" w:rsidRPr="00140231" w:rsidRDefault="00EF3885" w:rsidP="007E61B0">
      <w:pPr>
        <w:spacing w:before="120" w:after="120" w:line="240" w:lineRule="auto"/>
        <w:ind w:left="720" w:hanging="540"/>
        <w:jc w:val="both"/>
        <w:rPr>
          <w:rFonts w:ascii="Tahoma" w:eastAsia="Calibri" w:hAnsi="Tahoma" w:cs="Tahoma"/>
          <w:bCs/>
          <w:sz w:val="20"/>
          <w:szCs w:val="20"/>
          <w:lang w:val="en-IN"/>
        </w:rPr>
      </w:pPr>
      <w:r w:rsidRPr="00140231">
        <w:rPr>
          <w:rFonts w:ascii="Tahoma" w:eastAsia="Calibri" w:hAnsi="Tahoma" w:cs="Tahoma"/>
          <w:bCs/>
          <w:sz w:val="20"/>
          <w:szCs w:val="20"/>
          <w:lang w:val="en-IN"/>
        </w:rPr>
        <w:t>(</w:t>
      </w:r>
      <w:r w:rsidR="00501724" w:rsidRPr="00140231">
        <w:rPr>
          <w:rFonts w:ascii="Tahoma" w:eastAsia="Calibri" w:hAnsi="Tahoma" w:cs="Tahoma"/>
          <w:bCs/>
          <w:sz w:val="20"/>
          <w:szCs w:val="20"/>
          <w:lang w:val="en-IN"/>
        </w:rPr>
        <w:t>j</w:t>
      </w:r>
      <w:r w:rsidRPr="00140231">
        <w:rPr>
          <w:rFonts w:ascii="Tahoma" w:eastAsia="Calibri" w:hAnsi="Tahoma" w:cs="Tahoma"/>
          <w:bCs/>
          <w:sz w:val="20"/>
          <w:szCs w:val="20"/>
          <w:lang w:val="en-IN"/>
        </w:rPr>
        <w:t xml:space="preserve">)   </w:t>
      </w:r>
      <w:r w:rsidR="007E61B0" w:rsidRPr="00140231">
        <w:rPr>
          <w:rFonts w:ascii="Tahoma" w:eastAsia="Calibri" w:hAnsi="Tahoma" w:cs="Tahoma"/>
          <w:bCs/>
          <w:sz w:val="20"/>
          <w:szCs w:val="20"/>
          <w:lang w:val="en-IN"/>
        </w:rPr>
        <w:tab/>
      </w:r>
      <w:r w:rsidRPr="00140231">
        <w:rPr>
          <w:rFonts w:ascii="Tahoma" w:eastAsia="Calibri" w:hAnsi="Tahoma" w:cs="Tahoma"/>
          <w:bCs/>
          <w:sz w:val="20"/>
          <w:szCs w:val="20"/>
          <w:lang w:val="en-IN"/>
        </w:rPr>
        <w:t xml:space="preserve">Entire payment of invoice shall be paid by MTNL only after the credit of the GST portion in the invoice is selected in the GSTN portal i.e. the outward return in GSTR 1 is uploaded by the </w:t>
      </w:r>
      <w:r w:rsidR="00EE10E2" w:rsidRPr="00140231">
        <w:rPr>
          <w:rFonts w:ascii="Tahoma" w:eastAsia="Calibri" w:hAnsi="Tahoma" w:cs="Tahoma"/>
          <w:bCs/>
          <w:sz w:val="20"/>
          <w:szCs w:val="20"/>
          <w:lang w:val="en-IN"/>
        </w:rPr>
        <w:t xml:space="preserve">Service provider </w:t>
      </w:r>
      <w:r w:rsidRPr="00140231">
        <w:rPr>
          <w:rFonts w:ascii="Tahoma" w:eastAsia="Calibri" w:hAnsi="Tahoma" w:cs="Tahoma"/>
          <w:bCs/>
          <w:sz w:val="20"/>
          <w:szCs w:val="20"/>
          <w:lang w:val="en-IN"/>
        </w:rPr>
        <w:t>by 10th of the subsequent month and duly reflected in MTNL account on GSTN portal.</w:t>
      </w:r>
    </w:p>
    <w:p w:rsidR="00EF3885" w:rsidRPr="00140231" w:rsidRDefault="00EF3885" w:rsidP="00BE2369">
      <w:pPr>
        <w:pStyle w:val="BodyTextIndent3"/>
        <w:spacing w:before="120"/>
        <w:ind w:left="720" w:hanging="720"/>
        <w:jc w:val="both"/>
        <w:rPr>
          <w:rFonts w:ascii="Tahoma" w:hAnsi="Tahoma" w:cs="Tahoma"/>
          <w:b/>
          <w:bCs/>
          <w:sz w:val="20"/>
          <w:szCs w:val="20"/>
        </w:rPr>
      </w:pPr>
      <w:r w:rsidRPr="00140231">
        <w:rPr>
          <w:rFonts w:ascii="Tahoma" w:hAnsi="Tahoma" w:cs="Tahoma"/>
          <w:bCs/>
          <w:sz w:val="20"/>
          <w:szCs w:val="20"/>
        </w:rPr>
        <w:t xml:space="preserve">  </w:t>
      </w:r>
      <w:r w:rsidRPr="00140231">
        <w:rPr>
          <w:rFonts w:ascii="Tahoma" w:hAnsi="Tahoma" w:cs="Tahoma"/>
          <w:b/>
          <w:bCs/>
          <w:sz w:val="20"/>
          <w:szCs w:val="20"/>
        </w:rPr>
        <w:tab/>
        <w:t>Note: MTNL shall not be liable for payment of any interest on any bill outstanding for payment.</w:t>
      </w:r>
    </w:p>
    <w:p w:rsidR="00EF3885" w:rsidRPr="00140231" w:rsidRDefault="00EF3885" w:rsidP="00501724">
      <w:pPr>
        <w:pStyle w:val="ListParagraph"/>
        <w:numPr>
          <w:ilvl w:val="0"/>
          <w:numId w:val="21"/>
        </w:numPr>
        <w:overflowPunct w:val="0"/>
        <w:autoSpaceDE w:val="0"/>
        <w:autoSpaceDN w:val="0"/>
        <w:adjustRightInd w:val="0"/>
        <w:spacing w:before="120" w:after="120"/>
        <w:ind w:hanging="540"/>
        <w:jc w:val="both"/>
        <w:textAlignment w:val="baseline"/>
        <w:rPr>
          <w:rFonts w:ascii="Tahoma" w:hAnsi="Tahoma" w:cs="Tahoma"/>
          <w:sz w:val="20"/>
          <w:szCs w:val="20"/>
        </w:rPr>
      </w:pPr>
      <w:r w:rsidRPr="00140231">
        <w:rPr>
          <w:rFonts w:ascii="Tahoma" w:hAnsi="Tahoma" w:cs="Tahoma"/>
          <w:sz w:val="20"/>
          <w:szCs w:val="20"/>
        </w:rPr>
        <w:t>The invoices alon</w:t>
      </w:r>
      <w:r w:rsidR="00D80792" w:rsidRPr="00140231">
        <w:rPr>
          <w:rFonts w:ascii="Tahoma" w:hAnsi="Tahoma" w:cs="Tahoma"/>
          <w:sz w:val="20"/>
          <w:szCs w:val="20"/>
        </w:rPr>
        <w:t xml:space="preserve">g with “Fiber commissioning </w:t>
      </w:r>
      <w:r w:rsidR="00EE10E2" w:rsidRPr="00140231">
        <w:rPr>
          <w:rFonts w:ascii="Tahoma" w:hAnsi="Tahoma" w:cs="Tahoma"/>
          <w:sz w:val="20"/>
          <w:szCs w:val="20"/>
        </w:rPr>
        <w:t>/</w:t>
      </w:r>
      <w:r w:rsidR="00D80792" w:rsidRPr="00140231">
        <w:rPr>
          <w:rFonts w:ascii="Tahoma" w:hAnsi="Tahoma" w:cs="Tahoma"/>
          <w:sz w:val="20"/>
          <w:szCs w:val="20"/>
        </w:rPr>
        <w:t xml:space="preserve"> </w:t>
      </w:r>
      <w:r w:rsidRPr="00140231">
        <w:rPr>
          <w:rFonts w:ascii="Tahoma" w:hAnsi="Tahoma" w:cs="Tahoma"/>
          <w:sz w:val="20"/>
          <w:szCs w:val="20"/>
        </w:rPr>
        <w:t>SLA reports” certified by MTNL designated in-charge, the concerned DE</w:t>
      </w:r>
      <w:r w:rsidR="00EC0193" w:rsidRPr="00140231">
        <w:rPr>
          <w:rFonts w:ascii="Tahoma" w:hAnsi="Tahoma" w:cs="Tahoma"/>
          <w:sz w:val="20"/>
          <w:szCs w:val="20"/>
        </w:rPr>
        <w:t xml:space="preserve"> </w:t>
      </w:r>
      <w:r w:rsidRPr="00140231">
        <w:rPr>
          <w:rFonts w:ascii="Tahoma" w:hAnsi="Tahoma" w:cs="Tahoma"/>
          <w:sz w:val="20"/>
          <w:szCs w:val="20"/>
        </w:rPr>
        <w:t>(Tx)”, shall be submitted in the O/o A.O. (Works) Trans., MTNL Delhi for release of payment.</w:t>
      </w:r>
    </w:p>
    <w:p w:rsidR="00EF3885" w:rsidRPr="00140231" w:rsidRDefault="00EF3885" w:rsidP="00A07088">
      <w:pPr>
        <w:spacing w:after="0" w:line="240" w:lineRule="auto"/>
        <w:ind w:left="720"/>
        <w:jc w:val="both"/>
        <w:rPr>
          <w:rFonts w:ascii="Tahoma" w:hAnsi="Tahoma" w:cs="Tahoma"/>
          <w:sz w:val="20"/>
          <w:szCs w:val="20"/>
        </w:rPr>
      </w:pPr>
      <w:r w:rsidRPr="00140231">
        <w:rPr>
          <w:rFonts w:ascii="Tahoma" w:hAnsi="Tahoma" w:cs="Tahoma"/>
          <w:sz w:val="20"/>
          <w:szCs w:val="20"/>
        </w:rPr>
        <w:t>Bill submission authority -</w:t>
      </w:r>
      <w:r w:rsidRPr="00140231">
        <w:rPr>
          <w:rFonts w:ascii="Tahoma" w:hAnsi="Tahoma" w:cs="Tahoma"/>
          <w:sz w:val="20"/>
          <w:szCs w:val="20"/>
        </w:rPr>
        <w:tab/>
        <w:t>AO (Works) Trans</w:t>
      </w:r>
    </w:p>
    <w:p w:rsidR="00EF3885" w:rsidRPr="00140231" w:rsidRDefault="00EF3885" w:rsidP="00A07088">
      <w:pPr>
        <w:spacing w:after="0" w:line="240" w:lineRule="auto"/>
        <w:ind w:left="720"/>
        <w:jc w:val="both"/>
        <w:rPr>
          <w:rFonts w:ascii="Tahoma" w:hAnsi="Tahoma" w:cs="Tahoma"/>
          <w:sz w:val="20"/>
          <w:szCs w:val="20"/>
        </w:rPr>
      </w:pPr>
      <w:r w:rsidRPr="00140231">
        <w:rPr>
          <w:rFonts w:ascii="Tahoma" w:hAnsi="Tahoma" w:cs="Tahoma"/>
          <w:sz w:val="20"/>
          <w:szCs w:val="20"/>
        </w:rPr>
        <w:t>Bill processing authority -</w:t>
      </w:r>
      <w:r w:rsidRPr="00140231">
        <w:rPr>
          <w:rFonts w:ascii="Tahoma" w:hAnsi="Tahoma" w:cs="Tahoma"/>
          <w:sz w:val="20"/>
          <w:szCs w:val="20"/>
        </w:rPr>
        <w:tab/>
        <w:t>Sr. Manager (Tx-MM)</w:t>
      </w:r>
    </w:p>
    <w:p w:rsidR="00EF3885" w:rsidRPr="00140231" w:rsidRDefault="00EF3885" w:rsidP="00A07088">
      <w:pPr>
        <w:spacing w:after="0" w:line="240" w:lineRule="auto"/>
        <w:ind w:left="720"/>
        <w:jc w:val="both"/>
        <w:rPr>
          <w:rFonts w:ascii="Tahoma" w:hAnsi="Tahoma" w:cs="Tahoma"/>
          <w:sz w:val="20"/>
          <w:szCs w:val="20"/>
        </w:rPr>
      </w:pPr>
      <w:r w:rsidRPr="00140231">
        <w:rPr>
          <w:rFonts w:ascii="Tahoma" w:hAnsi="Tahoma" w:cs="Tahoma"/>
          <w:sz w:val="20"/>
          <w:szCs w:val="20"/>
        </w:rPr>
        <w:t>Bill paying authority       -</w:t>
      </w:r>
      <w:r w:rsidRPr="00140231">
        <w:rPr>
          <w:rFonts w:ascii="Tahoma" w:hAnsi="Tahoma" w:cs="Tahoma"/>
          <w:sz w:val="20"/>
          <w:szCs w:val="20"/>
        </w:rPr>
        <w:tab/>
        <w:t>AO (Cash) Trans</w:t>
      </w:r>
    </w:p>
    <w:p w:rsidR="00EF3885" w:rsidRPr="00140231" w:rsidRDefault="00EF3885" w:rsidP="00501724">
      <w:pPr>
        <w:pStyle w:val="ListParagraph"/>
        <w:numPr>
          <w:ilvl w:val="0"/>
          <w:numId w:val="21"/>
        </w:numPr>
        <w:spacing w:before="120" w:after="120"/>
        <w:ind w:hanging="540"/>
        <w:jc w:val="both"/>
        <w:rPr>
          <w:rFonts w:ascii="Tahoma" w:hAnsi="Tahoma" w:cs="Tahoma"/>
          <w:sz w:val="20"/>
          <w:szCs w:val="20"/>
        </w:rPr>
      </w:pPr>
      <w:r w:rsidRPr="00140231">
        <w:rPr>
          <w:rFonts w:ascii="Tahoma" w:hAnsi="Tahoma" w:cs="Tahoma"/>
          <w:sz w:val="20"/>
          <w:szCs w:val="20"/>
        </w:rPr>
        <w:t>The following documents are required to be submitted along with the bill for payment.</w:t>
      </w:r>
    </w:p>
    <w:p w:rsidR="00EF3885" w:rsidRPr="00140231" w:rsidRDefault="00EF3885" w:rsidP="00BE2369">
      <w:pPr>
        <w:numPr>
          <w:ilvl w:val="0"/>
          <w:numId w:val="1"/>
        </w:numPr>
        <w:spacing w:before="120" w:after="120" w:line="240" w:lineRule="auto"/>
        <w:jc w:val="both"/>
        <w:rPr>
          <w:rFonts w:ascii="Tahoma" w:hAnsi="Tahoma" w:cs="Tahoma"/>
          <w:sz w:val="20"/>
          <w:szCs w:val="20"/>
        </w:rPr>
      </w:pPr>
      <w:r w:rsidRPr="00140231">
        <w:rPr>
          <w:rFonts w:ascii="Tahoma" w:hAnsi="Tahoma" w:cs="Tahoma"/>
          <w:sz w:val="20"/>
          <w:szCs w:val="20"/>
        </w:rPr>
        <w:t>Copy of WO issued.</w:t>
      </w:r>
    </w:p>
    <w:p w:rsidR="0002256F" w:rsidRPr="00140231" w:rsidRDefault="00512932" w:rsidP="0002256F">
      <w:pPr>
        <w:numPr>
          <w:ilvl w:val="0"/>
          <w:numId w:val="1"/>
        </w:numPr>
        <w:spacing w:before="120" w:after="120" w:line="240" w:lineRule="auto"/>
        <w:jc w:val="both"/>
        <w:rPr>
          <w:rFonts w:ascii="Tahoma" w:hAnsi="Tahoma" w:cs="Tahoma"/>
          <w:sz w:val="20"/>
          <w:szCs w:val="20"/>
        </w:rPr>
      </w:pPr>
      <w:r w:rsidRPr="00140231">
        <w:rPr>
          <w:rFonts w:ascii="Tahoma" w:hAnsi="Tahoma" w:cs="Tahoma"/>
          <w:sz w:val="20"/>
          <w:szCs w:val="20"/>
        </w:rPr>
        <w:t xml:space="preserve">Fiber commissioning reports </w:t>
      </w:r>
      <w:r w:rsidR="00EE10E2" w:rsidRPr="00140231">
        <w:rPr>
          <w:rFonts w:ascii="Tahoma" w:hAnsi="Tahoma" w:cs="Tahoma"/>
          <w:sz w:val="20"/>
          <w:szCs w:val="20"/>
        </w:rPr>
        <w:t>/</w:t>
      </w:r>
      <w:r w:rsidR="00EF3885" w:rsidRPr="00140231">
        <w:rPr>
          <w:rFonts w:ascii="Tahoma" w:hAnsi="Tahoma" w:cs="Tahoma"/>
          <w:sz w:val="20"/>
          <w:szCs w:val="20"/>
        </w:rPr>
        <w:t xml:space="preserve"> SLA reports certified by the concerned DE(TX)</w:t>
      </w:r>
      <w:r w:rsidR="00EE10E2" w:rsidRPr="00140231">
        <w:rPr>
          <w:rFonts w:ascii="Tahoma" w:hAnsi="Tahoma" w:cs="Tahoma"/>
          <w:sz w:val="20"/>
          <w:szCs w:val="20"/>
        </w:rPr>
        <w:t>,if applicable</w:t>
      </w:r>
      <w:r w:rsidR="00486357" w:rsidRPr="00140231">
        <w:rPr>
          <w:rFonts w:ascii="Tahoma" w:hAnsi="Tahoma" w:cs="Tahoma"/>
          <w:sz w:val="20"/>
          <w:szCs w:val="20"/>
        </w:rPr>
        <w:t xml:space="preserve"> </w:t>
      </w:r>
    </w:p>
    <w:p w:rsidR="0002256F" w:rsidRPr="00140231" w:rsidRDefault="0002256F" w:rsidP="00580C5B">
      <w:pPr>
        <w:pStyle w:val="Heading2"/>
        <w:ind w:left="720" w:hanging="720"/>
        <w:rPr>
          <w:rFonts w:ascii="Tahoma" w:hAnsi="Tahoma" w:cs="Tahoma"/>
          <w:color w:val="auto"/>
          <w:sz w:val="20"/>
          <w:szCs w:val="20"/>
        </w:rPr>
      </w:pPr>
      <w:r w:rsidRPr="00140231">
        <w:rPr>
          <w:rFonts w:ascii="Tahoma" w:hAnsi="Tahoma" w:cs="Tahoma"/>
          <w:color w:val="auto"/>
          <w:sz w:val="18"/>
          <w:szCs w:val="18"/>
        </w:rPr>
        <w:t xml:space="preserve">4.14    </w:t>
      </w:r>
      <w:r w:rsidR="00580C5B" w:rsidRPr="00140231">
        <w:rPr>
          <w:rFonts w:ascii="Tahoma" w:hAnsi="Tahoma" w:cs="Tahoma"/>
          <w:color w:val="auto"/>
          <w:sz w:val="18"/>
          <w:szCs w:val="18"/>
        </w:rPr>
        <w:tab/>
      </w:r>
      <w:r w:rsidR="00BD6838" w:rsidRPr="00140231">
        <w:rPr>
          <w:rFonts w:ascii="Tahoma" w:hAnsi="Tahoma" w:cs="Tahoma"/>
          <w:color w:val="auto"/>
          <w:sz w:val="20"/>
          <w:szCs w:val="20"/>
        </w:rPr>
        <w:t xml:space="preserve">The EOI is covered under </w:t>
      </w:r>
      <w:r w:rsidR="00580C5B" w:rsidRPr="00140231">
        <w:rPr>
          <w:rFonts w:ascii="Tahoma" w:hAnsi="Tahoma" w:cs="Tahoma"/>
          <w:color w:val="auto"/>
          <w:sz w:val="20"/>
          <w:szCs w:val="20"/>
        </w:rPr>
        <w:t>Integrity</w:t>
      </w:r>
      <w:r w:rsidR="00BD6838" w:rsidRPr="00140231">
        <w:rPr>
          <w:rFonts w:ascii="Tahoma" w:hAnsi="Tahoma" w:cs="Tahoma"/>
          <w:color w:val="auto"/>
          <w:sz w:val="20"/>
          <w:szCs w:val="20"/>
        </w:rPr>
        <w:t xml:space="preserve"> Pact and the service provider shall submit an Agreement as per </w:t>
      </w:r>
      <w:r w:rsidR="00B07CE4" w:rsidRPr="00140231">
        <w:rPr>
          <w:rFonts w:ascii="Tahoma" w:hAnsi="Tahoma" w:cs="Tahoma"/>
          <w:color w:val="auto"/>
          <w:sz w:val="20"/>
          <w:szCs w:val="20"/>
        </w:rPr>
        <w:t xml:space="preserve">format </w:t>
      </w:r>
      <w:r w:rsidR="00CB6BB4" w:rsidRPr="00140231">
        <w:rPr>
          <w:rFonts w:ascii="Tahoma" w:hAnsi="Tahoma" w:cs="Tahoma"/>
          <w:color w:val="auto"/>
          <w:sz w:val="20"/>
          <w:szCs w:val="20"/>
        </w:rPr>
        <w:t>provided</w:t>
      </w:r>
      <w:r w:rsidR="00B07CE4" w:rsidRPr="00140231">
        <w:rPr>
          <w:rFonts w:ascii="Tahoma" w:hAnsi="Tahoma" w:cs="Tahoma"/>
          <w:color w:val="auto"/>
          <w:sz w:val="20"/>
          <w:szCs w:val="20"/>
        </w:rPr>
        <w:t xml:space="preserve"> in </w:t>
      </w:r>
      <w:r w:rsidR="00BD6838" w:rsidRPr="00140231">
        <w:rPr>
          <w:rFonts w:ascii="Tahoma" w:hAnsi="Tahoma" w:cs="Tahoma"/>
          <w:color w:val="auto"/>
          <w:sz w:val="20"/>
          <w:szCs w:val="20"/>
        </w:rPr>
        <w:t xml:space="preserve">Annexure </w:t>
      </w:r>
      <w:r w:rsidR="00B07CE4" w:rsidRPr="00140231">
        <w:rPr>
          <w:rFonts w:ascii="Tahoma" w:hAnsi="Tahoma" w:cs="Tahoma"/>
          <w:color w:val="auto"/>
          <w:sz w:val="20"/>
          <w:szCs w:val="20"/>
        </w:rPr>
        <w:t>–</w:t>
      </w:r>
      <w:r w:rsidRPr="00140231">
        <w:rPr>
          <w:rFonts w:ascii="Tahoma" w:hAnsi="Tahoma" w:cs="Tahoma"/>
          <w:color w:val="auto"/>
          <w:sz w:val="20"/>
          <w:szCs w:val="20"/>
        </w:rPr>
        <w:t xml:space="preserve"> </w:t>
      </w:r>
      <w:r w:rsidR="00EC0193" w:rsidRPr="00140231">
        <w:rPr>
          <w:rFonts w:ascii="Tahoma" w:hAnsi="Tahoma" w:cs="Tahoma"/>
          <w:color w:val="auto"/>
          <w:sz w:val="20"/>
          <w:szCs w:val="20"/>
        </w:rPr>
        <w:t>IV</w:t>
      </w:r>
      <w:r w:rsidR="00B07CE4" w:rsidRPr="00140231">
        <w:rPr>
          <w:rFonts w:ascii="Tahoma" w:hAnsi="Tahoma" w:cs="Tahoma"/>
          <w:color w:val="auto"/>
          <w:sz w:val="20"/>
          <w:szCs w:val="20"/>
        </w:rPr>
        <w:t>.</w:t>
      </w:r>
    </w:p>
    <w:p w:rsidR="00A07088" w:rsidRPr="00140231" w:rsidRDefault="00A07088" w:rsidP="00A07088">
      <w:pPr>
        <w:pStyle w:val="Style3"/>
        <w:tabs>
          <w:tab w:val="clear" w:pos="720"/>
        </w:tabs>
        <w:spacing w:after="0"/>
        <w:ind w:firstLine="0"/>
        <w:rPr>
          <w:rFonts w:ascii="Tahoma" w:hAnsi="Tahoma" w:cs="Tahoma"/>
          <w:bCs w:val="0"/>
          <w:sz w:val="20"/>
          <w:szCs w:val="20"/>
        </w:rPr>
      </w:pPr>
      <w:r w:rsidRPr="00140231">
        <w:rPr>
          <w:rFonts w:ascii="Tahoma" w:hAnsi="Tahoma" w:cs="Tahoma"/>
          <w:bCs w:val="0"/>
          <w:sz w:val="20"/>
          <w:szCs w:val="20"/>
        </w:rPr>
        <w:t>The Service Providers can send their grievances to the Independent External Monitors through the Nodal Officer on the following address:</w:t>
      </w:r>
    </w:p>
    <w:p w:rsidR="00A07088" w:rsidRPr="00140231" w:rsidRDefault="00A07088" w:rsidP="00A07088">
      <w:pPr>
        <w:spacing w:after="0" w:line="240" w:lineRule="auto"/>
        <w:ind w:left="720"/>
        <w:jc w:val="both"/>
        <w:rPr>
          <w:rFonts w:ascii="Tahoma" w:hAnsi="Tahoma" w:cs="Tahoma"/>
          <w:sz w:val="20"/>
          <w:szCs w:val="20"/>
        </w:rPr>
      </w:pPr>
      <w:r w:rsidRPr="00140231">
        <w:rPr>
          <w:rFonts w:ascii="Tahoma" w:hAnsi="Tahoma" w:cs="Tahoma"/>
          <w:sz w:val="20"/>
          <w:szCs w:val="20"/>
        </w:rPr>
        <w:t>Sr. Manager (Pers.), MTNL, CO</w:t>
      </w:r>
    </w:p>
    <w:p w:rsidR="00A07088" w:rsidRPr="00140231" w:rsidRDefault="00A07088" w:rsidP="00A07088">
      <w:pPr>
        <w:spacing w:after="0" w:line="240" w:lineRule="auto"/>
        <w:ind w:left="720"/>
        <w:jc w:val="both"/>
        <w:rPr>
          <w:rFonts w:ascii="Tahoma" w:hAnsi="Tahoma" w:cs="Tahoma"/>
          <w:sz w:val="20"/>
          <w:szCs w:val="20"/>
        </w:rPr>
      </w:pPr>
      <w:r w:rsidRPr="00140231">
        <w:rPr>
          <w:rFonts w:ascii="Tahoma" w:hAnsi="Tahoma" w:cs="Tahoma"/>
          <w:sz w:val="20"/>
          <w:szCs w:val="20"/>
        </w:rPr>
        <w:t>Nodal Officer- Independent External Monitoring Cell (IEMC)</w:t>
      </w:r>
    </w:p>
    <w:p w:rsidR="00A07088" w:rsidRPr="00140231" w:rsidRDefault="00A07088" w:rsidP="00A07088">
      <w:pPr>
        <w:spacing w:after="0" w:line="240" w:lineRule="auto"/>
        <w:ind w:left="720"/>
        <w:jc w:val="both"/>
        <w:rPr>
          <w:rFonts w:ascii="Tahoma" w:hAnsi="Tahoma" w:cs="Tahoma"/>
          <w:sz w:val="20"/>
          <w:szCs w:val="20"/>
        </w:rPr>
      </w:pPr>
      <w:r w:rsidRPr="00140231">
        <w:rPr>
          <w:rFonts w:ascii="Tahoma" w:hAnsi="Tahoma" w:cs="Tahoma"/>
          <w:sz w:val="20"/>
          <w:szCs w:val="20"/>
        </w:rPr>
        <w:t>6th Floor, Mahanagar Doorsanchar Sadan</w:t>
      </w:r>
    </w:p>
    <w:p w:rsidR="00A07088" w:rsidRPr="00140231" w:rsidRDefault="00A07088" w:rsidP="00A07088">
      <w:pPr>
        <w:spacing w:after="0" w:line="240" w:lineRule="auto"/>
        <w:ind w:left="720"/>
        <w:jc w:val="both"/>
        <w:rPr>
          <w:rFonts w:ascii="Tahoma" w:hAnsi="Tahoma" w:cs="Tahoma"/>
          <w:sz w:val="20"/>
          <w:szCs w:val="20"/>
        </w:rPr>
      </w:pPr>
      <w:r w:rsidRPr="00140231">
        <w:rPr>
          <w:rFonts w:ascii="Tahoma" w:hAnsi="Tahoma" w:cs="Tahoma"/>
          <w:sz w:val="20"/>
          <w:szCs w:val="20"/>
        </w:rPr>
        <w:t>9, CGO Complex, Lodhi Road, New Delhi-110003</w:t>
      </w:r>
    </w:p>
    <w:p w:rsidR="00A07088" w:rsidRPr="00140231" w:rsidRDefault="00A07088" w:rsidP="00A07088">
      <w:pPr>
        <w:spacing w:after="0" w:line="240" w:lineRule="auto"/>
        <w:ind w:left="720"/>
        <w:jc w:val="both"/>
        <w:rPr>
          <w:rFonts w:ascii="Tahoma" w:hAnsi="Tahoma" w:cs="Tahoma"/>
          <w:sz w:val="20"/>
          <w:szCs w:val="20"/>
        </w:rPr>
      </w:pPr>
      <w:r w:rsidRPr="00140231">
        <w:rPr>
          <w:rFonts w:ascii="Tahoma" w:hAnsi="Tahoma" w:cs="Tahoma"/>
          <w:sz w:val="20"/>
          <w:szCs w:val="20"/>
        </w:rPr>
        <w:t xml:space="preserve">Tel. No. 011-24322529  </w:t>
      </w:r>
    </w:p>
    <w:p w:rsidR="00A07088" w:rsidRPr="00140231" w:rsidRDefault="00A07088" w:rsidP="00A07088">
      <w:pPr>
        <w:spacing w:after="0" w:line="240" w:lineRule="auto"/>
        <w:ind w:left="720"/>
        <w:jc w:val="both"/>
        <w:rPr>
          <w:rFonts w:ascii="Tahoma" w:hAnsi="Tahoma" w:cs="Tahoma"/>
          <w:sz w:val="20"/>
          <w:szCs w:val="20"/>
        </w:rPr>
      </w:pPr>
      <w:r w:rsidRPr="00140231">
        <w:rPr>
          <w:rFonts w:ascii="Tahoma" w:hAnsi="Tahoma" w:cs="Tahoma"/>
          <w:sz w:val="20"/>
          <w:szCs w:val="20"/>
        </w:rPr>
        <w:t xml:space="preserve">Fax No. 011-24325576, E-Mail: </w:t>
      </w:r>
      <w:hyperlink r:id="rId9" w:history="1">
        <w:r w:rsidRPr="00140231">
          <w:rPr>
            <w:rFonts w:ascii="Tahoma" w:hAnsi="Tahoma" w:cs="Tahoma"/>
            <w:sz w:val="20"/>
            <w:szCs w:val="20"/>
          </w:rPr>
          <w:t>noiemc@bol.net.in</w:t>
        </w:r>
      </w:hyperlink>
      <w:r w:rsidRPr="00140231">
        <w:rPr>
          <w:rFonts w:ascii="Tahoma" w:hAnsi="Tahoma" w:cs="Tahoma"/>
          <w:sz w:val="20"/>
          <w:szCs w:val="20"/>
        </w:rPr>
        <w:t xml:space="preserve"> </w:t>
      </w:r>
    </w:p>
    <w:p w:rsidR="00A07088" w:rsidRPr="00140231" w:rsidRDefault="00A07088" w:rsidP="00A07088">
      <w:pPr>
        <w:spacing w:after="0" w:line="240" w:lineRule="auto"/>
        <w:ind w:left="720"/>
        <w:jc w:val="both"/>
        <w:rPr>
          <w:rFonts w:ascii="Tahoma" w:hAnsi="Tahoma" w:cs="Tahoma"/>
          <w:sz w:val="20"/>
          <w:szCs w:val="20"/>
        </w:rPr>
      </w:pPr>
      <w:r w:rsidRPr="00140231">
        <w:rPr>
          <w:rFonts w:ascii="Tahoma" w:hAnsi="Tahoma" w:cs="Tahoma"/>
          <w:sz w:val="20"/>
          <w:szCs w:val="20"/>
        </w:rPr>
        <w:t>E-mail addresses of IEMs (</w:t>
      </w:r>
      <w:r w:rsidRPr="00140231">
        <w:rPr>
          <w:rFonts w:ascii="Tahoma" w:hAnsi="Tahoma" w:cs="Tahoma"/>
          <w:bCs/>
          <w:sz w:val="20"/>
          <w:szCs w:val="20"/>
        </w:rPr>
        <w:t xml:space="preserve">Independent External Monitors) </w:t>
      </w:r>
      <w:r w:rsidRPr="00140231">
        <w:rPr>
          <w:rFonts w:ascii="Tahoma" w:hAnsi="Tahoma" w:cs="Tahoma"/>
          <w:sz w:val="20"/>
          <w:szCs w:val="20"/>
        </w:rPr>
        <w:t xml:space="preserve">are given below:       </w:t>
      </w:r>
    </w:p>
    <w:p w:rsidR="00A07088" w:rsidRPr="00140231" w:rsidRDefault="00A07088" w:rsidP="00A07088">
      <w:pPr>
        <w:spacing w:after="0" w:line="240" w:lineRule="auto"/>
        <w:jc w:val="both"/>
        <w:rPr>
          <w:rFonts w:ascii="Tahoma" w:hAnsi="Tahoma" w:cs="Tahoma"/>
          <w:sz w:val="20"/>
          <w:szCs w:val="20"/>
        </w:rPr>
      </w:pPr>
      <w:r w:rsidRPr="00140231">
        <w:rPr>
          <w:rFonts w:ascii="Tahoma" w:hAnsi="Tahoma" w:cs="Tahoma"/>
          <w:sz w:val="20"/>
          <w:szCs w:val="20"/>
        </w:rPr>
        <w:tab/>
      </w:r>
      <w:r w:rsidRPr="00140231">
        <w:rPr>
          <w:rFonts w:ascii="Tahoma" w:hAnsi="Tahoma" w:cs="Tahoma"/>
          <w:sz w:val="20"/>
          <w:szCs w:val="20"/>
        </w:rPr>
        <w:tab/>
      </w:r>
    </w:p>
    <w:tbl>
      <w:tblPr>
        <w:tblW w:w="3719"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3302"/>
      </w:tblGrid>
      <w:tr w:rsidR="00A07088" w:rsidRPr="00140231" w:rsidTr="00DB4041">
        <w:trPr>
          <w:trHeight w:val="261"/>
        </w:trPr>
        <w:tc>
          <w:tcPr>
            <w:tcW w:w="417" w:type="dxa"/>
            <w:vAlign w:val="center"/>
          </w:tcPr>
          <w:p w:rsidR="00A07088" w:rsidRPr="00140231" w:rsidRDefault="00A07088" w:rsidP="00DB4041">
            <w:pPr>
              <w:jc w:val="center"/>
              <w:rPr>
                <w:rFonts w:ascii="Tahoma" w:hAnsi="Tahoma" w:cs="Tahoma"/>
                <w:sz w:val="20"/>
                <w:szCs w:val="20"/>
              </w:rPr>
            </w:pPr>
            <w:r w:rsidRPr="00140231">
              <w:rPr>
                <w:rFonts w:ascii="Tahoma" w:hAnsi="Tahoma" w:cs="Tahoma"/>
                <w:sz w:val="20"/>
                <w:szCs w:val="20"/>
              </w:rPr>
              <w:t>1.</w:t>
            </w:r>
          </w:p>
        </w:tc>
        <w:tc>
          <w:tcPr>
            <w:tcW w:w="3302" w:type="dxa"/>
            <w:vAlign w:val="center"/>
          </w:tcPr>
          <w:p w:rsidR="00A07088" w:rsidRPr="00140231" w:rsidRDefault="0069748F" w:rsidP="00DB4041">
            <w:pPr>
              <w:jc w:val="center"/>
              <w:rPr>
                <w:rFonts w:ascii="Tahoma" w:hAnsi="Tahoma" w:cs="Tahoma"/>
                <w:sz w:val="20"/>
                <w:szCs w:val="20"/>
              </w:rPr>
            </w:pPr>
            <w:hyperlink r:id="rId10" w:history="1">
              <w:r w:rsidR="00A07088" w:rsidRPr="00140231">
                <w:rPr>
                  <w:rStyle w:val="Hyperlink"/>
                  <w:rFonts w:ascii="Tahoma" w:hAnsi="Tahoma" w:cs="Tahoma"/>
                  <w:color w:val="auto"/>
                  <w:sz w:val="20"/>
                  <w:szCs w:val="20"/>
                </w:rPr>
                <w:t>dhruv6650@gmail.com</w:t>
              </w:r>
            </w:hyperlink>
          </w:p>
        </w:tc>
      </w:tr>
      <w:tr w:rsidR="00A07088" w:rsidRPr="00140231" w:rsidTr="00DB4041">
        <w:tc>
          <w:tcPr>
            <w:tcW w:w="417" w:type="dxa"/>
            <w:vAlign w:val="center"/>
          </w:tcPr>
          <w:p w:rsidR="00A07088" w:rsidRPr="00140231" w:rsidRDefault="00A07088" w:rsidP="00DB4041">
            <w:pPr>
              <w:jc w:val="center"/>
              <w:rPr>
                <w:rFonts w:ascii="Tahoma" w:hAnsi="Tahoma" w:cs="Tahoma"/>
                <w:sz w:val="20"/>
                <w:szCs w:val="20"/>
              </w:rPr>
            </w:pPr>
            <w:r w:rsidRPr="00140231">
              <w:rPr>
                <w:rFonts w:ascii="Tahoma" w:hAnsi="Tahoma" w:cs="Tahoma"/>
                <w:sz w:val="20"/>
                <w:szCs w:val="20"/>
              </w:rPr>
              <w:t>2.</w:t>
            </w:r>
          </w:p>
        </w:tc>
        <w:tc>
          <w:tcPr>
            <w:tcW w:w="3302" w:type="dxa"/>
            <w:vAlign w:val="center"/>
          </w:tcPr>
          <w:p w:rsidR="00A07088" w:rsidRPr="00140231" w:rsidRDefault="0069748F" w:rsidP="00DB4041">
            <w:pPr>
              <w:jc w:val="center"/>
              <w:rPr>
                <w:rFonts w:ascii="Tahoma" w:hAnsi="Tahoma" w:cs="Tahoma"/>
                <w:sz w:val="20"/>
                <w:szCs w:val="20"/>
              </w:rPr>
            </w:pPr>
            <w:hyperlink r:id="rId11" w:history="1">
              <w:r w:rsidR="00A07088" w:rsidRPr="00140231">
                <w:rPr>
                  <w:rStyle w:val="Hyperlink"/>
                  <w:rFonts w:ascii="Tahoma" w:hAnsi="Tahoma" w:cs="Tahoma"/>
                  <w:color w:val="auto"/>
                  <w:sz w:val="20"/>
                  <w:szCs w:val="20"/>
                </w:rPr>
                <w:t>vinod102000@yahoo.co.in</w:t>
              </w:r>
            </w:hyperlink>
          </w:p>
        </w:tc>
      </w:tr>
      <w:tr w:rsidR="00A07088" w:rsidRPr="00140231" w:rsidTr="00DB4041">
        <w:tc>
          <w:tcPr>
            <w:tcW w:w="417" w:type="dxa"/>
            <w:vAlign w:val="center"/>
          </w:tcPr>
          <w:p w:rsidR="00A07088" w:rsidRPr="00140231" w:rsidRDefault="00A07088" w:rsidP="00DB4041">
            <w:pPr>
              <w:jc w:val="center"/>
              <w:rPr>
                <w:rFonts w:ascii="Tahoma" w:hAnsi="Tahoma" w:cs="Tahoma"/>
                <w:sz w:val="20"/>
                <w:szCs w:val="20"/>
              </w:rPr>
            </w:pPr>
            <w:r w:rsidRPr="00140231">
              <w:rPr>
                <w:rFonts w:ascii="Tahoma" w:hAnsi="Tahoma" w:cs="Tahoma"/>
                <w:sz w:val="20"/>
                <w:szCs w:val="20"/>
              </w:rPr>
              <w:t>3.</w:t>
            </w:r>
          </w:p>
        </w:tc>
        <w:tc>
          <w:tcPr>
            <w:tcW w:w="3302" w:type="dxa"/>
            <w:vAlign w:val="center"/>
          </w:tcPr>
          <w:p w:rsidR="00A07088" w:rsidRPr="00140231" w:rsidRDefault="0069748F" w:rsidP="00DB4041">
            <w:pPr>
              <w:jc w:val="center"/>
              <w:rPr>
                <w:rFonts w:ascii="Tahoma" w:hAnsi="Tahoma" w:cs="Tahoma"/>
                <w:sz w:val="20"/>
                <w:szCs w:val="20"/>
              </w:rPr>
            </w:pPr>
            <w:hyperlink r:id="rId12" w:history="1">
              <w:r w:rsidR="00A07088" w:rsidRPr="00140231">
                <w:rPr>
                  <w:rStyle w:val="Hyperlink"/>
                  <w:rFonts w:ascii="Tahoma" w:hAnsi="Tahoma" w:cs="Tahoma"/>
                  <w:color w:val="auto"/>
                  <w:sz w:val="20"/>
                  <w:szCs w:val="20"/>
                </w:rPr>
                <w:t>alka.sirohi@gmail.com</w:t>
              </w:r>
            </w:hyperlink>
          </w:p>
        </w:tc>
      </w:tr>
    </w:tbl>
    <w:p w:rsidR="00A07088" w:rsidRPr="00140231" w:rsidRDefault="00A07088" w:rsidP="00A07088">
      <w:pPr>
        <w:pStyle w:val="ListParagraph"/>
        <w:tabs>
          <w:tab w:val="left" w:pos="720"/>
          <w:tab w:val="left" w:pos="820"/>
        </w:tabs>
        <w:ind w:left="0" w:right="-20"/>
        <w:rPr>
          <w:rFonts w:ascii="Tahoma" w:hAnsi="Tahoma" w:cs="Tahoma"/>
          <w:iCs/>
          <w:sz w:val="20"/>
          <w:szCs w:val="20"/>
          <w:lang w:val="en-IN" w:eastAsia="en-IN"/>
        </w:rPr>
      </w:pPr>
    </w:p>
    <w:p w:rsidR="00A07088" w:rsidRPr="00140231" w:rsidRDefault="00A07088" w:rsidP="00A07088">
      <w:pPr>
        <w:pStyle w:val="ListParagraph"/>
        <w:widowControl w:val="0"/>
        <w:tabs>
          <w:tab w:val="left" w:pos="720"/>
          <w:tab w:val="left" w:pos="820"/>
        </w:tabs>
        <w:ind w:right="-20"/>
        <w:jc w:val="both"/>
        <w:rPr>
          <w:rFonts w:ascii="Tahoma" w:hAnsi="Tahoma" w:cs="Tahoma"/>
          <w:spacing w:val="2"/>
          <w:sz w:val="20"/>
          <w:szCs w:val="20"/>
        </w:rPr>
      </w:pPr>
      <w:r w:rsidRPr="00140231">
        <w:rPr>
          <w:rFonts w:ascii="Tahoma" w:hAnsi="Tahoma" w:cs="Tahoma"/>
          <w:spacing w:val="2"/>
          <w:sz w:val="20"/>
          <w:szCs w:val="20"/>
        </w:rPr>
        <w:t xml:space="preserve">As per CVC’s guidelines/notification Dtd 13.01.2017, the vendor will not go to the court till the time the matter/complaint is pending with the IEMs. This CVC Circular may be seen in MTNL website </w:t>
      </w:r>
      <w:hyperlink r:id="rId13" w:history="1">
        <w:r w:rsidR="00DD19F5" w:rsidRPr="00140231">
          <w:rPr>
            <w:rStyle w:val="Hyperlink"/>
            <w:rFonts w:ascii="Tahoma" w:hAnsi="Tahoma" w:cs="Tahoma"/>
            <w:color w:val="auto"/>
            <w:spacing w:val="2"/>
            <w:sz w:val="20"/>
            <w:szCs w:val="20"/>
          </w:rPr>
          <w:t>http://www.mtnl.net.in</w:t>
        </w:r>
      </w:hyperlink>
    </w:p>
    <w:p w:rsidR="00DD19F5" w:rsidRPr="00140231" w:rsidRDefault="00DD19F5" w:rsidP="00A07088">
      <w:pPr>
        <w:pStyle w:val="ListParagraph"/>
        <w:widowControl w:val="0"/>
        <w:tabs>
          <w:tab w:val="left" w:pos="720"/>
          <w:tab w:val="left" w:pos="820"/>
        </w:tabs>
        <w:ind w:right="-20"/>
        <w:jc w:val="both"/>
        <w:rPr>
          <w:rFonts w:ascii="Tahoma" w:hAnsi="Tahoma" w:cs="Tahoma"/>
          <w:iCs/>
          <w:sz w:val="20"/>
          <w:szCs w:val="20"/>
          <w:lang w:val="en-IN" w:eastAsia="en-IN"/>
        </w:rPr>
      </w:pPr>
    </w:p>
    <w:p w:rsidR="00EF3885" w:rsidRPr="00140231" w:rsidRDefault="00580C5B" w:rsidP="00580C5B">
      <w:pPr>
        <w:spacing w:before="120" w:after="120" w:line="240" w:lineRule="auto"/>
        <w:ind w:left="630" w:hanging="630"/>
        <w:jc w:val="both"/>
        <w:rPr>
          <w:rFonts w:ascii="Tahoma" w:hAnsi="Tahoma" w:cs="Tahoma"/>
          <w:b/>
          <w:sz w:val="20"/>
          <w:szCs w:val="20"/>
        </w:rPr>
      </w:pPr>
      <w:r w:rsidRPr="00140231">
        <w:rPr>
          <w:rFonts w:ascii="Tahoma" w:hAnsi="Tahoma" w:cs="Tahoma"/>
          <w:b/>
          <w:sz w:val="20"/>
          <w:szCs w:val="20"/>
        </w:rPr>
        <w:lastRenderedPageBreak/>
        <w:t>4.15</w:t>
      </w:r>
      <w:r w:rsidR="00EF3885" w:rsidRPr="00140231">
        <w:rPr>
          <w:rFonts w:ascii="Tahoma" w:hAnsi="Tahoma" w:cs="Tahoma"/>
          <w:b/>
          <w:sz w:val="20"/>
          <w:szCs w:val="20"/>
        </w:rPr>
        <w:tab/>
      </w:r>
      <w:r w:rsidR="00EF3885" w:rsidRPr="00140231">
        <w:rPr>
          <w:rFonts w:ascii="Tahoma" w:hAnsi="Tahoma" w:cs="Tahoma"/>
          <w:b/>
          <w:sz w:val="20"/>
          <w:szCs w:val="20"/>
          <w:u w:val="single"/>
        </w:rPr>
        <w:t>Submission of EOI</w:t>
      </w:r>
      <w:r w:rsidR="00EF3885" w:rsidRPr="00140231">
        <w:rPr>
          <w:rFonts w:ascii="Tahoma" w:hAnsi="Tahoma" w:cs="Tahoma"/>
          <w:b/>
          <w:sz w:val="20"/>
          <w:szCs w:val="20"/>
        </w:rPr>
        <w:t>.</w:t>
      </w:r>
    </w:p>
    <w:p w:rsidR="00EF3885" w:rsidRPr="00140231" w:rsidRDefault="00EF3885" w:rsidP="00BE2369">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The EOI </w:t>
      </w:r>
      <w:r w:rsidR="00785565" w:rsidRPr="00140231">
        <w:rPr>
          <w:rFonts w:ascii="Tahoma" w:hAnsi="Tahoma" w:cs="Tahoma"/>
          <w:sz w:val="20"/>
          <w:szCs w:val="20"/>
        </w:rPr>
        <w:t xml:space="preserve">to empanel with MTNL </w:t>
      </w:r>
      <w:r w:rsidRPr="00140231">
        <w:rPr>
          <w:rFonts w:ascii="Tahoma" w:hAnsi="Tahoma" w:cs="Tahoma"/>
          <w:sz w:val="20"/>
          <w:szCs w:val="20"/>
        </w:rPr>
        <w:t xml:space="preserve">has to be submitted in sealed envelope in the O/o </w:t>
      </w:r>
      <w:r w:rsidR="00486357" w:rsidRPr="00140231">
        <w:rPr>
          <w:rFonts w:ascii="Tahoma" w:hAnsi="Tahoma" w:cs="Tahoma"/>
          <w:sz w:val="20"/>
          <w:szCs w:val="20"/>
        </w:rPr>
        <w:t xml:space="preserve">             </w:t>
      </w:r>
      <w:r w:rsidRPr="00140231">
        <w:rPr>
          <w:rFonts w:ascii="Tahoma" w:hAnsi="Tahoma" w:cs="Tahoma"/>
          <w:sz w:val="20"/>
          <w:szCs w:val="20"/>
        </w:rPr>
        <w:t xml:space="preserve">Sr. Manager (Tx-MM), </w:t>
      </w:r>
      <w:r w:rsidRPr="00140231">
        <w:rPr>
          <w:rFonts w:ascii="Tahoma" w:hAnsi="Tahoma" w:cs="Tahoma"/>
          <w:b/>
          <w:sz w:val="20"/>
          <w:szCs w:val="20"/>
        </w:rPr>
        <w:t xml:space="preserve">Room No. 355, Kidwai Bhawan, Janpath, New Delhi </w:t>
      </w:r>
      <w:r w:rsidR="0005080C" w:rsidRPr="00140231">
        <w:rPr>
          <w:rFonts w:ascii="Tahoma" w:hAnsi="Tahoma" w:cs="Tahoma"/>
          <w:sz w:val="20"/>
          <w:szCs w:val="20"/>
        </w:rPr>
        <w:t>w.e.f. 19.09.2019.</w:t>
      </w:r>
    </w:p>
    <w:p w:rsidR="00EF3885" w:rsidRPr="00140231" w:rsidRDefault="00EF3885" w:rsidP="00BE2369">
      <w:pPr>
        <w:spacing w:before="120" w:after="120" w:line="240" w:lineRule="auto"/>
        <w:ind w:left="720"/>
        <w:jc w:val="both"/>
        <w:rPr>
          <w:rFonts w:ascii="Tahoma" w:hAnsi="Tahoma" w:cs="Tahoma"/>
          <w:sz w:val="20"/>
          <w:szCs w:val="20"/>
        </w:rPr>
      </w:pPr>
      <w:r w:rsidRPr="00140231">
        <w:rPr>
          <w:rFonts w:ascii="Tahoma" w:hAnsi="Tahoma" w:cs="Tahoma"/>
          <w:sz w:val="20"/>
          <w:szCs w:val="20"/>
        </w:rPr>
        <w:t>The sealed envelope shall contain full name, postal address of the Infrastructure</w:t>
      </w:r>
      <w:r w:rsidR="000C3B49" w:rsidRPr="00140231">
        <w:rPr>
          <w:rFonts w:ascii="Tahoma" w:hAnsi="Tahoma" w:cs="Tahoma"/>
          <w:sz w:val="20"/>
          <w:szCs w:val="20"/>
        </w:rPr>
        <w:t>/Service</w:t>
      </w:r>
      <w:r w:rsidRPr="00140231">
        <w:rPr>
          <w:rFonts w:ascii="Tahoma" w:hAnsi="Tahoma" w:cs="Tahoma"/>
          <w:sz w:val="20"/>
          <w:szCs w:val="20"/>
        </w:rPr>
        <w:t xml:space="preserve"> Provider written on the sealed envelope. The envelope should have heading in quotes stating “Leasing of Dark fiber in MTNL Delhi”.</w:t>
      </w:r>
    </w:p>
    <w:p w:rsidR="00EF3885" w:rsidRPr="00140231" w:rsidRDefault="00EF3885" w:rsidP="00C51764">
      <w:pPr>
        <w:spacing w:before="120" w:after="120" w:line="240" w:lineRule="auto"/>
        <w:ind w:firstLine="720"/>
        <w:rPr>
          <w:rFonts w:ascii="Tahoma" w:hAnsi="Tahoma" w:cs="Tahoma"/>
          <w:sz w:val="20"/>
          <w:szCs w:val="20"/>
        </w:rPr>
      </w:pPr>
      <w:r w:rsidRPr="00140231">
        <w:rPr>
          <w:rFonts w:ascii="Tahoma" w:hAnsi="Tahoma" w:cs="Tahoma"/>
          <w:sz w:val="20"/>
          <w:szCs w:val="20"/>
        </w:rPr>
        <w:t>MTNL reserves the right to reject any or all the EOIs without assigning any reason thereof.</w:t>
      </w:r>
    </w:p>
    <w:p w:rsidR="00EF3885" w:rsidRPr="00140231" w:rsidRDefault="00EF3885" w:rsidP="00BE2369">
      <w:pPr>
        <w:spacing w:before="120" w:after="120" w:line="240" w:lineRule="auto"/>
        <w:rPr>
          <w:rFonts w:ascii="Tahoma" w:hAnsi="Tahoma" w:cs="Tahoma"/>
          <w:sz w:val="20"/>
          <w:szCs w:val="20"/>
        </w:rPr>
      </w:pPr>
      <w:r w:rsidRPr="00140231">
        <w:rPr>
          <w:rFonts w:ascii="Tahoma" w:hAnsi="Tahoma" w:cs="Tahoma"/>
          <w:sz w:val="20"/>
          <w:szCs w:val="20"/>
        </w:rPr>
        <w:br w:type="page"/>
      </w:r>
    </w:p>
    <w:p w:rsidR="00D62C13" w:rsidRPr="00140231" w:rsidRDefault="00D62C13" w:rsidP="00D62C13">
      <w:pPr>
        <w:ind w:left="3600" w:firstLine="720"/>
        <w:jc w:val="right"/>
        <w:rPr>
          <w:rFonts w:ascii="Tahoma" w:hAnsi="Tahoma" w:cs="Tahoma"/>
          <w:b/>
          <w:sz w:val="20"/>
          <w:szCs w:val="20"/>
        </w:rPr>
      </w:pPr>
      <w:r w:rsidRPr="00140231">
        <w:rPr>
          <w:rFonts w:ascii="Tahoma" w:hAnsi="Tahoma" w:cs="Tahoma"/>
          <w:b/>
          <w:sz w:val="20"/>
          <w:szCs w:val="20"/>
        </w:rPr>
        <w:lastRenderedPageBreak/>
        <w:t>ANNEXURE-I</w:t>
      </w:r>
    </w:p>
    <w:p w:rsidR="00D62C13" w:rsidRPr="00140231" w:rsidRDefault="00D62C13" w:rsidP="00D62C13">
      <w:pPr>
        <w:ind w:left="3600" w:firstLine="720"/>
        <w:jc w:val="right"/>
        <w:rPr>
          <w:rFonts w:ascii="Tahoma" w:hAnsi="Tahoma" w:cs="Tahoma"/>
          <w:b/>
          <w:sz w:val="20"/>
          <w:szCs w:val="20"/>
        </w:rPr>
      </w:pPr>
    </w:p>
    <w:p w:rsidR="00D62C13" w:rsidRPr="00140231" w:rsidRDefault="00D62C13" w:rsidP="00193F20">
      <w:pPr>
        <w:overflowPunct w:val="0"/>
        <w:autoSpaceDE w:val="0"/>
        <w:autoSpaceDN w:val="0"/>
        <w:adjustRightInd w:val="0"/>
        <w:spacing w:after="120" w:line="240" w:lineRule="auto"/>
        <w:ind w:left="540"/>
        <w:jc w:val="both"/>
        <w:textAlignment w:val="baseline"/>
        <w:rPr>
          <w:rFonts w:ascii="Tahoma" w:hAnsi="Tahoma" w:cs="Tahoma"/>
          <w:sz w:val="20"/>
          <w:szCs w:val="20"/>
        </w:rPr>
      </w:pPr>
      <w:r w:rsidRPr="00140231">
        <w:rPr>
          <w:rFonts w:ascii="Tahoma" w:hAnsi="Tahoma" w:cs="Tahoma"/>
          <w:sz w:val="20"/>
          <w:szCs w:val="20"/>
        </w:rPr>
        <w:t>Tentative List of MTNL Exchange site locations are tabulated below:</w:t>
      </w:r>
    </w:p>
    <w:tbl>
      <w:tblPr>
        <w:tblW w:w="7844" w:type="dxa"/>
        <w:tblInd w:w="600" w:type="dxa"/>
        <w:tblLook w:val="04A0"/>
      </w:tblPr>
      <w:tblGrid>
        <w:gridCol w:w="914"/>
        <w:gridCol w:w="3420"/>
        <w:gridCol w:w="3510"/>
      </w:tblGrid>
      <w:tr w:rsidR="00D62C13" w:rsidRPr="00140231" w:rsidTr="00543CAD">
        <w:trPr>
          <w:trHeight w:val="3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b/>
                <w:sz w:val="20"/>
                <w:szCs w:val="20"/>
              </w:rPr>
            </w:pPr>
            <w:r w:rsidRPr="00140231">
              <w:rPr>
                <w:rFonts w:ascii="Tahoma" w:hAnsi="Tahoma" w:cs="Tahoma"/>
                <w:b/>
                <w:sz w:val="20"/>
                <w:szCs w:val="20"/>
              </w:rPr>
              <w:t>Sl. No</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D62C13" w:rsidRPr="00140231" w:rsidRDefault="00D62C13" w:rsidP="00193F20">
            <w:pPr>
              <w:spacing w:after="120" w:line="240" w:lineRule="auto"/>
              <w:jc w:val="center"/>
              <w:rPr>
                <w:rFonts w:ascii="Tahoma" w:hAnsi="Tahoma" w:cs="Tahoma"/>
                <w:b/>
                <w:bCs/>
                <w:sz w:val="20"/>
                <w:szCs w:val="20"/>
              </w:rPr>
            </w:pPr>
            <w:r w:rsidRPr="00140231">
              <w:rPr>
                <w:rFonts w:ascii="Tahoma" w:hAnsi="Tahoma" w:cs="Tahoma"/>
                <w:b/>
                <w:bCs/>
                <w:sz w:val="20"/>
                <w:szCs w:val="20"/>
              </w:rPr>
              <w:t>MTNL Exchange location</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D62C13" w:rsidRPr="00140231" w:rsidRDefault="00D62C13" w:rsidP="00193F20">
            <w:pPr>
              <w:spacing w:after="120" w:line="240" w:lineRule="auto"/>
              <w:jc w:val="center"/>
              <w:rPr>
                <w:rFonts w:ascii="Tahoma" w:hAnsi="Tahoma" w:cs="Tahoma"/>
                <w:b/>
                <w:bCs/>
                <w:sz w:val="20"/>
                <w:szCs w:val="20"/>
              </w:rPr>
            </w:pPr>
            <w:r w:rsidRPr="00140231">
              <w:rPr>
                <w:rFonts w:ascii="Tahoma" w:hAnsi="Tahoma" w:cs="Tahoma"/>
                <w:b/>
                <w:bCs/>
                <w:sz w:val="20"/>
                <w:szCs w:val="20"/>
              </w:rPr>
              <w:t>RSU/CNE Location</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w:t>
            </w:r>
          </w:p>
        </w:tc>
        <w:tc>
          <w:tcPr>
            <w:tcW w:w="3420" w:type="dxa"/>
            <w:tcBorders>
              <w:top w:val="nil"/>
              <w:left w:val="nil"/>
              <w:bottom w:val="single" w:sz="4" w:space="0" w:color="auto"/>
              <w:right w:val="single" w:sz="4" w:space="0" w:color="auto"/>
            </w:tcBorders>
            <w:shd w:val="clear" w:color="000000" w:fill="FFFFFF"/>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Nehru Place</w:t>
            </w:r>
          </w:p>
        </w:tc>
        <w:tc>
          <w:tcPr>
            <w:tcW w:w="3510" w:type="dxa"/>
            <w:tcBorders>
              <w:top w:val="nil"/>
              <w:left w:val="nil"/>
              <w:bottom w:val="single" w:sz="4" w:space="0" w:color="auto"/>
              <w:right w:val="single" w:sz="4" w:space="0" w:color="auto"/>
            </w:tcBorders>
            <w:shd w:val="clear" w:color="000000" w:fill="FFFFFF"/>
            <w:noWrap/>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Amar Colony RSU-I</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2</w:t>
            </w:r>
          </w:p>
        </w:tc>
        <w:tc>
          <w:tcPr>
            <w:tcW w:w="3420" w:type="dxa"/>
            <w:tcBorders>
              <w:top w:val="nil"/>
              <w:left w:val="nil"/>
              <w:bottom w:val="single" w:sz="4" w:space="0" w:color="auto"/>
              <w:right w:val="single" w:sz="4" w:space="0" w:color="auto"/>
            </w:tcBorders>
            <w:shd w:val="clear" w:color="000000" w:fill="FFFFFF"/>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Nehru Place</w:t>
            </w:r>
          </w:p>
        </w:tc>
        <w:tc>
          <w:tcPr>
            <w:tcW w:w="3510" w:type="dxa"/>
            <w:tcBorders>
              <w:top w:val="nil"/>
              <w:left w:val="nil"/>
              <w:bottom w:val="single" w:sz="4" w:space="0" w:color="auto"/>
              <w:right w:val="single" w:sz="4" w:space="0" w:color="auto"/>
            </w:tcBorders>
            <w:shd w:val="clear" w:color="000000" w:fill="FFFFFF"/>
            <w:noWrap/>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Amar Colony RSU-II</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3</w:t>
            </w:r>
          </w:p>
        </w:tc>
        <w:tc>
          <w:tcPr>
            <w:tcW w:w="3420" w:type="dxa"/>
            <w:tcBorders>
              <w:top w:val="nil"/>
              <w:left w:val="nil"/>
              <w:bottom w:val="single" w:sz="4" w:space="0" w:color="auto"/>
              <w:right w:val="single" w:sz="4" w:space="0" w:color="auto"/>
            </w:tcBorders>
            <w:shd w:val="clear" w:color="000000" w:fill="FFFFFF"/>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Okhla</w:t>
            </w:r>
          </w:p>
        </w:tc>
        <w:tc>
          <w:tcPr>
            <w:tcW w:w="3510" w:type="dxa"/>
            <w:tcBorders>
              <w:top w:val="nil"/>
              <w:left w:val="nil"/>
              <w:bottom w:val="single" w:sz="4" w:space="0" w:color="auto"/>
              <w:right w:val="single" w:sz="4" w:space="0" w:color="auto"/>
            </w:tcBorders>
            <w:shd w:val="clear" w:color="000000" w:fill="FFFFFF"/>
            <w:noWrap/>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Jamia Milia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4</w:t>
            </w:r>
          </w:p>
        </w:tc>
        <w:tc>
          <w:tcPr>
            <w:tcW w:w="3420" w:type="dxa"/>
            <w:tcBorders>
              <w:top w:val="nil"/>
              <w:left w:val="nil"/>
              <w:bottom w:val="single" w:sz="4" w:space="0" w:color="auto"/>
              <w:right w:val="single" w:sz="4" w:space="0" w:color="auto"/>
            </w:tcBorders>
            <w:shd w:val="clear" w:color="000000" w:fill="FFFFFF"/>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Tuglakabad</w:t>
            </w:r>
          </w:p>
        </w:tc>
        <w:tc>
          <w:tcPr>
            <w:tcW w:w="3510" w:type="dxa"/>
            <w:tcBorders>
              <w:top w:val="nil"/>
              <w:left w:val="nil"/>
              <w:bottom w:val="single" w:sz="4" w:space="0" w:color="auto"/>
              <w:right w:val="single" w:sz="4" w:space="0" w:color="auto"/>
            </w:tcBorders>
            <w:shd w:val="clear" w:color="000000" w:fill="FFFFFF"/>
            <w:noWrap/>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Sangam Vihar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5</w:t>
            </w:r>
          </w:p>
        </w:tc>
        <w:tc>
          <w:tcPr>
            <w:tcW w:w="3420" w:type="dxa"/>
            <w:tcBorders>
              <w:top w:val="nil"/>
              <w:left w:val="nil"/>
              <w:bottom w:val="single" w:sz="4" w:space="0" w:color="auto"/>
              <w:right w:val="single" w:sz="4" w:space="0" w:color="auto"/>
            </w:tcBorders>
            <w:shd w:val="clear" w:color="auto" w:fill="auto"/>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Jor Bagh</w:t>
            </w:r>
          </w:p>
        </w:tc>
        <w:tc>
          <w:tcPr>
            <w:tcW w:w="3510" w:type="dxa"/>
            <w:tcBorders>
              <w:top w:val="nil"/>
              <w:left w:val="nil"/>
              <w:bottom w:val="single" w:sz="4" w:space="0" w:color="auto"/>
              <w:right w:val="single" w:sz="4" w:space="0" w:color="auto"/>
            </w:tcBorders>
            <w:shd w:val="clear" w:color="auto" w:fill="auto"/>
            <w:noWrap/>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RAJIV GANDHI BHAWAN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6</w:t>
            </w:r>
          </w:p>
        </w:tc>
        <w:tc>
          <w:tcPr>
            <w:tcW w:w="3420" w:type="dxa"/>
            <w:tcBorders>
              <w:top w:val="nil"/>
              <w:left w:val="nil"/>
              <w:bottom w:val="single" w:sz="4" w:space="0" w:color="auto"/>
              <w:right w:val="single" w:sz="4" w:space="0" w:color="auto"/>
            </w:tcBorders>
            <w:shd w:val="clear" w:color="auto" w:fill="auto"/>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Jor Bagh</w:t>
            </w:r>
          </w:p>
        </w:tc>
        <w:tc>
          <w:tcPr>
            <w:tcW w:w="3510" w:type="dxa"/>
            <w:tcBorders>
              <w:top w:val="nil"/>
              <w:left w:val="nil"/>
              <w:bottom w:val="single" w:sz="4" w:space="0" w:color="auto"/>
              <w:right w:val="single" w:sz="4" w:space="0" w:color="auto"/>
            </w:tcBorders>
            <w:shd w:val="clear" w:color="auto" w:fill="auto"/>
            <w:noWrap/>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CVC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7</w:t>
            </w:r>
          </w:p>
        </w:tc>
        <w:tc>
          <w:tcPr>
            <w:tcW w:w="3420" w:type="dxa"/>
            <w:tcBorders>
              <w:top w:val="nil"/>
              <w:left w:val="nil"/>
              <w:bottom w:val="single" w:sz="4" w:space="0" w:color="auto"/>
              <w:right w:val="single" w:sz="4" w:space="0" w:color="auto"/>
            </w:tcBorders>
            <w:shd w:val="clear" w:color="auto" w:fill="auto"/>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Bhicaji Cama Place</w:t>
            </w:r>
          </w:p>
        </w:tc>
        <w:tc>
          <w:tcPr>
            <w:tcW w:w="3510" w:type="dxa"/>
            <w:tcBorders>
              <w:top w:val="nil"/>
              <w:left w:val="nil"/>
              <w:bottom w:val="single" w:sz="4" w:space="0" w:color="auto"/>
              <w:right w:val="single" w:sz="4" w:space="0" w:color="auto"/>
            </w:tcBorders>
            <w:shd w:val="clear" w:color="auto" w:fill="auto"/>
            <w:noWrap/>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SSB MHP RSM</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8</w:t>
            </w:r>
          </w:p>
        </w:tc>
        <w:tc>
          <w:tcPr>
            <w:tcW w:w="3420" w:type="dxa"/>
            <w:tcBorders>
              <w:top w:val="nil"/>
              <w:left w:val="nil"/>
              <w:bottom w:val="single" w:sz="4" w:space="0" w:color="auto"/>
              <w:right w:val="single" w:sz="4" w:space="0" w:color="auto"/>
            </w:tcBorders>
            <w:shd w:val="clear" w:color="auto" w:fill="auto"/>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Chattar Pur</w:t>
            </w:r>
          </w:p>
        </w:tc>
        <w:tc>
          <w:tcPr>
            <w:tcW w:w="3510" w:type="dxa"/>
            <w:tcBorders>
              <w:top w:val="nil"/>
              <w:left w:val="nil"/>
              <w:bottom w:val="single" w:sz="4" w:space="0" w:color="auto"/>
              <w:right w:val="single" w:sz="4" w:space="0" w:color="auto"/>
            </w:tcBorders>
            <w:shd w:val="clear" w:color="auto" w:fill="auto"/>
            <w:noWrap/>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Jonapur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9</w:t>
            </w:r>
          </w:p>
        </w:tc>
        <w:tc>
          <w:tcPr>
            <w:tcW w:w="3420" w:type="dxa"/>
            <w:tcBorders>
              <w:top w:val="nil"/>
              <w:left w:val="nil"/>
              <w:bottom w:val="single" w:sz="4" w:space="0" w:color="auto"/>
              <w:right w:val="single" w:sz="4" w:space="0" w:color="auto"/>
            </w:tcBorders>
            <w:shd w:val="clear" w:color="auto" w:fill="auto"/>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Chattar pur</w:t>
            </w:r>
          </w:p>
        </w:tc>
        <w:tc>
          <w:tcPr>
            <w:tcW w:w="3510" w:type="dxa"/>
            <w:tcBorders>
              <w:top w:val="nil"/>
              <w:left w:val="nil"/>
              <w:bottom w:val="single" w:sz="4" w:space="0" w:color="auto"/>
              <w:right w:val="single" w:sz="4" w:space="0" w:color="auto"/>
            </w:tcBorders>
            <w:shd w:val="clear" w:color="auto" w:fill="auto"/>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Mandi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10</w:t>
            </w:r>
          </w:p>
        </w:tc>
        <w:tc>
          <w:tcPr>
            <w:tcW w:w="3420" w:type="dxa"/>
            <w:tcBorders>
              <w:top w:val="nil"/>
              <w:left w:val="nil"/>
              <w:bottom w:val="single" w:sz="4" w:space="0" w:color="auto"/>
              <w:right w:val="single" w:sz="4" w:space="0" w:color="auto"/>
            </w:tcBorders>
            <w:shd w:val="clear" w:color="auto" w:fill="auto"/>
            <w:vAlign w:val="center"/>
            <w:hideMark/>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Bhicaji Cama Place</w:t>
            </w:r>
          </w:p>
        </w:tc>
        <w:tc>
          <w:tcPr>
            <w:tcW w:w="3510" w:type="dxa"/>
            <w:tcBorders>
              <w:top w:val="nil"/>
              <w:left w:val="nil"/>
              <w:bottom w:val="single" w:sz="4" w:space="0" w:color="auto"/>
              <w:right w:val="single" w:sz="4" w:space="0" w:color="auto"/>
            </w:tcBorders>
            <w:shd w:val="clear" w:color="auto" w:fill="auto"/>
            <w:noWrap/>
            <w:vAlign w:val="center"/>
            <w:hideMark/>
          </w:tcPr>
          <w:p w:rsidR="00D62C13" w:rsidRPr="00140231" w:rsidRDefault="00D62C13" w:rsidP="00193F20">
            <w:pPr>
              <w:spacing w:after="120" w:line="240" w:lineRule="auto"/>
              <w:jc w:val="center"/>
              <w:rPr>
                <w:rFonts w:ascii="Arial" w:hAnsi="Arial" w:cs="Arial"/>
              </w:rPr>
            </w:pPr>
            <w:r w:rsidRPr="00140231">
              <w:rPr>
                <w:rFonts w:ascii="Arial" w:hAnsi="Arial" w:cs="Arial"/>
              </w:rPr>
              <w:t>IUAC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11</w:t>
            </w:r>
          </w:p>
        </w:tc>
        <w:tc>
          <w:tcPr>
            <w:tcW w:w="3420" w:type="dxa"/>
            <w:tcBorders>
              <w:top w:val="nil"/>
              <w:left w:val="nil"/>
              <w:bottom w:val="single" w:sz="4" w:space="0" w:color="auto"/>
              <w:right w:val="single" w:sz="4" w:space="0" w:color="auto"/>
            </w:tcBorders>
            <w:shd w:val="clear" w:color="auto" w:fill="auto"/>
            <w:vAlign w:val="center"/>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Chanakya Puri</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AB Hotel CNE</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12</w:t>
            </w:r>
          </w:p>
        </w:tc>
        <w:tc>
          <w:tcPr>
            <w:tcW w:w="3420" w:type="dxa"/>
            <w:tcBorders>
              <w:top w:val="nil"/>
              <w:left w:val="nil"/>
              <w:bottom w:val="single" w:sz="4" w:space="0" w:color="auto"/>
              <w:right w:val="single" w:sz="4" w:space="0" w:color="auto"/>
            </w:tcBorders>
            <w:shd w:val="clear" w:color="auto" w:fill="auto"/>
          </w:tcPr>
          <w:p w:rsidR="00D62C13" w:rsidRPr="00140231" w:rsidRDefault="00D62C13" w:rsidP="00193F20">
            <w:pPr>
              <w:spacing w:after="120" w:line="240" w:lineRule="auto"/>
              <w:jc w:val="center"/>
            </w:pPr>
            <w:r w:rsidRPr="00140231">
              <w:rPr>
                <w:rFonts w:ascii="Tahoma" w:hAnsi="Tahoma" w:cs="Tahoma"/>
                <w:sz w:val="20"/>
                <w:szCs w:val="20"/>
              </w:rPr>
              <w:t>Chanakya Puri</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Grand Hyatt CNE</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13</w:t>
            </w:r>
          </w:p>
        </w:tc>
        <w:tc>
          <w:tcPr>
            <w:tcW w:w="3420" w:type="dxa"/>
            <w:tcBorders>
              <w:top w:val="nil"/>
              <w:left w:val="nil"/>
              <w:bottom w:val="single" w:sz="4" w:space="0" w:color="auto"/>
              <w:right w:val="single" w:sz="4" w:space="0" w:color="auto"/>
            </w:tcBorders>
            <w:shd w:val="clear" w:color="auto" w:fill="auto"/>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Hauz Khas</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Chatter Pur Pahari</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14</w:t>
            </w:r>
          </w:p>
        </w:tc>
        <w:tc>
          <w:tcPr>
            <w:tcW w:w="3420" w:type="dxa"/>
            <w:tcBorders>
              <w:top w:val="nil"/>
              <w:left w:val="nil"/>
              <w:bottom w:val="single" w:sz="4" w:space="0" w:color="auto"/>
              <w:right w:val="single" w:sz="4" w:space="0" w:color="auto"/>
            </w:tcBorders>
            <w:shd w:val="clear" w:color="auto" w:fill="auto"/>
            <w:vAlign w:val="center"/>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Chattar Pur</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ASOLA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15</w:t>
            </w:r>
          </w:p>
        </w:tc>
        <w:tc>
          <w:tcPr>
            <w:tcW w:w="3420" w:type="dxa"/>
            <w:tcBorders>
              <w:top w:val="nil"/>
              <w:left w:val="nil"/>
              <w:bottom w:val="single" w:sz="4" w:space="0" w:color="auto"/>
              <w:right w:val="single" w:sz="4" w:space="0" w:color="auto"/>
            </w:tcBorders>
            <w:shd w:val="clear" w:color="auto" w:fill="auto"/>
            <w:vAlign w:val="center"/>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Shakti Nagar</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Nimri Colony (Bharat Ngr.)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16</w:t>
            </w:r>
          </w:p>
        </w:tc>
        <w:tc>
          <w:tcPr>
            <w:tcW w:w="3420" w:type="dxa"/>
            <w:tcBorders>
              <w:top w:val="nil"/>
              <w:left w:val="nil"/>
              <w:bottom w:val="single" w:sz="4" w:space="0" w:color="auto"/>
              <w:right w:val="single" w:sz="4" w:space="0" w:color="auto"/>
            </w:tcBorders>
            <w:shd w:val="clear" w:color="auto" w:fill="auto"/>
          </w:tcPr>
          <w:p w:rsidR="00D62C13" w:rsidRPr="00140231" w:rsidRDefault="00D62C13" w:rsidP="00193F20">
            <w:pPr>
              <w:spacing w:after="120" w:line="240" w:lineRule="auto"/>
              <w:jc w:val="center"/>
            </w:pPr>
            <w:r w:rsidRPr="00140231">
              <w:rPr>
                <w:rFonts w:ascii="Tahoma" w:hAnsi="Tahoma" w:cs="Tahoma"/>
                <w:sz w:val="20"/>
                <w:szCs w:val="20"/>
              </w:rPr>
              <w:t>Shakti Nagar</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Jahangir Puri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17</w:t>
            </w:r>
          </w:p>
        </w:tc>
        <w:tc>
          <w:tcPr>
            <w:tcW w:w="3420" w:type="dxa"/>
            <w:tcBorders>
              <w:top w:val="nil"/>
              <w:left w:val="nil"/>
              <w:bottom w:val="single" w:sz="4" w:space="0" w:color="auto"/>
              <w:right w:val="single" w:sz="4" w:space="0" w:color="auto"/>
            </w:tcBorders>
            <w:shd w:val="clear" w:color="auto" w:fill="auto"/>
          </w:tcPr>
          <w:p w:rsidR="00D62C13" w:rsidRPr="00140231" w:rsidRDefault="00D62C13" w:rsidP="00193F20">
            <w:pPr>
              <w:spacing w:after="120" w:line="240" w:lineRule="auto"/>
              <w:jc w:val="center"/>
            </w:pPr>
            <w:r w:rsidRPr="00140231">
              <w:rPr>
                <w:rFonts w:ascii="Tahoma" w:hAnsi="Tahoma" w:cs="Tahoma"/>
                <w:sz w:val="20"/>
                <w:szCs w:val="20"/>
              </w:rPr>
              <w:t>Shakti Nagar</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Delhi University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18</w:t>
            </w:r>
          </w:p>
        </w:tc>
        <w:tc>
          <w:tcPr>
            <w:tcW w:w="3420" w:type="dxa"/>
            <w:tcBorders>
              <w:top w:val="nil"/>
              <w:left w:val="nil"/>
              <w:bottom w:val="single" w:sz="4" w:space="0" w:color="auto"/>
              <w:right w:val="single" w:sz="4" w:space="0" w:color="auto"/>
            </w:tcBorders>
            <w:shd w:val="clear" w:color="auto" w:fill="auto"/>
          </w:tcPr>
          <w:p w:rsidR="00D62C13" w:rsidRPr="00140231" w:rsidRDefault="00D62C13" w:rsidP="00193F20">
            <w:pPr>
              <w:spacing w:after="120" w:line="240" w:lineRule="auto"/>
              <w:jc w:val="center"/>
            </w:pPr>
            <w:r w:rsidRPr="00140231">
              <w:rPr>
                <w:rFonts w:ascii="Tahoma" w:hAnsi="Tahoma" w:cs="Tahoma"/>
                <w:sz w:val="20"/>
                <w:szCs w:val="20"/>
              </w:rPr>
              <w:t>Shakti Nagar</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Netaji Subhash Place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19</w:t>
            </w:r>
          </w:p>
        </w:tc>
        <w:tc>
          <w:tcPr>
            <w:tcW w:w="3420" w:type="dxa"/>
            <w:tcBorders>
              <w:top w:val="nil"/>
              <w:left w:val="nil"/>
              <w:bottom w:val="single" w:sz="4" w:space="0" w:color="auto"/>
              <w:right w:val="single" w:sz="4" w:space="0" w:color="auto"/>
            </w:tcBorders>
            <w:shd w:val="clear" w:color="auto" w:fill="auto"/>
            <w:vAlign w:val="center"/>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Paschim Vihar</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Kanjhawala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20</w:t>
            </w:r>
          </w:p>
        </w:tc>
        <w:tc>
          <w:tcPr>
            <w:tcW w:w="3420" w:type="dxa"/>
            <w:tcBorders>
              <w:top w:val="nil"/>
              <w:left w:val="nil"/>
              <w:bottom w:val="single" w:sz="4" w:space="0" w:color="auto"/>
              <w:right w:val="single" w:sz="4" w:space="0" w:color="auto"/>
            </w:tcBorders>
            <w:shd w:val="clear" w:color="auto" w:fill="auto"/>
            <w:vAlign w:val="center"/>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Chattar Pur</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ASOLA RSU</w:t>
            </w:r>
          </w:p>
        </w:tc>
      </w:tr>
      <w:tr w:rsidR="00D62C13" w:rsidRPr="00140231" w:rsidTr="00543CAD">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21</w:t>
            </w:r>
          </w:p>
        </w:tc>
        <w:tc>
          <w:tcPr>
            <w:tcW w:w="3420" w:type="dxa"/>
            <w:tcBorders>
              <w:top w:val="nil"/>
              <w:left w:val="nil"/>
              <w:bottom w:val="single" w:sz="4" w:space="0" w:color="auto"/>
              <w:right w:val="single" w:sz="4" w:space="0" w:color="auto"/>
            </w:tcBorders>
            <w:shd w:val="clear" w:color="auto" w:fill="auto"/>
            <w:vAlign w:val="center"/>
          </w:tcPr>
          <w:p w:rsidR="00D62C13" w:rsidRPr="00140231" w:rsidRDefault="00D62C13" w:rsidP="00193F20">
            <w:pPr>
              <w:spacing w:after="120" w:line="240" w:lineRule="auto"/>
              <w:jc w:val="center"/>
              <w:rPr>
                <w:rFonts w:ascii="Tahoma" w:hAnsi="Tahoma" w:cs="Tahoma"/>
                <w:sz w:val="20"/>
                <w:szCs w:val="20"/>
              </w:rPr>
            </w:pPr>
            <w:r w:rsidRPr="00140231">
              <w:rPr>
                <w:rFonts w:ascii="Tahoma" w:hAnsi="Tahoma" w:cs="Tahoma"/>
                <w:sz w:val="20"/>
                <w:szCs w:val="20"/>
              </w:rPr>
              <w:t>Shakti Nagar</w:t>
            </w:r>
          </w:p>
        </w:tc>
        <w:tc>
          <w:tcPr>
            <w:tcW w:w="3510" w:type="dxa"/>
            <w:tcBorders>
              <w:top w:val="nil"/>
              <w:left w:val="nil"/>
              <w:bottom w:val="single" w:sz="4" w:space="0" w:color="auto"/>
              <w:right w:val="single" w:sz="4" w:space="0" w:color="auto"/>
            </w:tcBorders>
            <w:shd w:val="clear" w:color="auto" w:fill="auto"/>
            <w:noWrap/>
            <w:vAlign w:val="center"/>
          </w:tcPr>
          <w:p w:rsidR="00D62C13" w:rsidRPr="00140231" w:rsidRDefault="00D62C13" w:rsidP="00193F20">
            <w:pPr>
              <w:spacing w:after="120" w:line="240" w:lineRule="auto"/>
              <w:jc w:val="center"/>
              <w:rPr>
                <w:rFonts w:ascii="Arial" w:hAnsi="Arial" w:cs="Arial"/>
              </w:rPr>
            </w:pPr>
            <w:r w:rsidRPr="00140231">
              <w:rPr>
                <w:rFonts w:ascii="Arial" w:hAnsi="Arial" w:cs="Arial"/>
              </w:rPr>
              <w:t>Nimri Colony (Bharat Ngr.) RSU</w:t>
            </w:r>
          </w:p>
        </w:tc>
      </w:tr>
    </w:tbl>
    <w:p w:rsidR="00C51764" w:rsidRPr="00140231" w:rsidRDefault="00C51764" w:rsidP="00193F20">
      <w:pPr>
        <w:spacing w:after="120" w:line="240" w:lineRule="auto"/>
        <w:ind w:firstLine="720"/>
        <w:rPr>
          <w:rFonts w:ascii="Tahoma" w:hAnsi="Tahoma" w:cs="Tahoma"/>
          <w:sz w:val="20"/>
          <w:szCs w:val="20"/>
        </w:rPr>
      </w:pPr>
    </w:p>
    <w:p w:rsidR="00D62C13" w:rsidRPr="00140231" w:rsidRDefault="00D62C13" w:rsidP="00193F20">
      <w:pPr>
        <w:spacing w:after="120" w:line="240" w:lineRule="auto"/>
        <w:ind w:firstLine="720"/>
        <w:rPr>
          <w:rFonts w:ascii="Tahoma" w:hAnsi="Tahoma" w:cs="Tahoma"/>
          <w:sz w:val="20"/>
          <w:szCs w:val="20"/>
        </w:rPr>
      </w:pPr>
      <w:r w:rsidRPr="00140231">
        <w:rPr>
          <w:rFonts w:ascii="Tahoma" w:hAnsi="Tahoma" w:cs="Tahoma"/>
          <w:sz w:val="20"/>
          <w:szCs w:val="20"/>
        </w:rPr>
        <w:t>Note: MTNL will have the right to add or drop the sites from the above list</w:t>
      </w:r>
    </w:p>
    <w:p w:rsidR="00D62C13" w:rsidRPr="00140231" w:rsidRDefault="00D62C13" w:rsidP="00193F20">
      <w:pPr>
        <w:spacing w:after="120" w:line="240" w:lineRule="auto"/>
        <w:rPr>
          <w:rFonts w:ascii="Tahoma" w:hAnsi="Tahoma" w:cs="Tahoma"/>
          <w:sz w:val="20"/>
          <w:szCs w:val="20"/>
        </w:rPr>
      </w:pPr>
      <w:r w:rsidRPr="00140231">
        <w:rPr>
          <w:rFonts w:ascii="Tahoma" w:hAnsi="Tahoma" w:cs="Tahoma"/>
          <w:sz w:val="20"/>
          <w:szCs w:val="20"/>
        </w:rPr>
        <w:br w:type="page"/>
      </w:r>
    </w:p>
    <w:p w:rsidR="009C16AD" w:rsidRPr="00140231" w:rsidRDefault="009C16AD" w:rsidP="009C16AD">
      <w:pPr>
        <w:autoSpaceDE w:val="0"/>
        <w:autoSpaceDN w:val="0"/>
        <w:adjustRightInd w:val="0"/>
        <w:jc w:val="center"/>
        <w:rPr>
          <w:rFonts w:ascii="Tahoma" w:hAnsi="Tahoma" w:cs="Tahoma"/>
          <w:b/>
          <w:sz w:val="20"/>
          <w:szCs w:val="20"/>
          <w:u w:val="single"/>
        </w:rPr>
      </w:pPr>
      <w:r w:rsidRPr="00140231">
        <w:rPr>
          <w:rFonts w:ascii="Tahoma" w:hAnsi="Tahoma" w:cs="Tahoma"/>
          <w:b/>
          <w:sz w:val="20"/>
          <w:szCs w:val="20"/>
          <w:u w:val="single"/>
        </w:rPr>
        <w:lastRenderedPageBreak/>
        <w:t>ANNEXURE-II</w:t>
      </w:r>
    </w:p>
    <w:p w:rsidR="009C16AD" w:rsidRPr="00140231" w:rsidRDefault="009C16AD" w:rsidP="009C16AD">
      <w:pPr>
        <w:autoSpaceDE w:val="0"/>
        <w:autoSpaceDN w:val="0"/>
        <w:adjustRightInd w:val="0"/>
        <w:jc w:val="right"/>
        <w:rPr>
          <w:rFonts w:ascii="Tahoma" w:hAnsi="Tahoma" w:cs="Tahoma"/>
          <w:b/>
          <w:sz w:val="20"/>
          <w:szCs w:val="20"/>
          <w:u w:val="single"/>
        </w:rPr>
      </w:pPr>
    </w:p>
    <w:p w:rsidR="009C16AD" w:rsidRPr="00140231" w:rsidRDefault="009C16AD" w:rsidP="009C16AD">
      <w:pPr>
        <w:autoSpaceDE w:val="0"/>
        <w:autoSpaceDN w:val="0"/>
        <w:adjustRightInd w:val="0"/>
        <w:jc w:val="center"/>
        <w:rPr>
          <w:rFonts w:ascii="Tahoma" w:hAnsi="Tahoma" w:cs="Tahoma"/>
          <w:b/>
          <w:sz w:val="20"/>
          <w:szCs w:val="20"/>
        </w:rPr>
      </w:pPr>
      <w:r w:rsidRPr="00140231">
        <w:rPr>
          <w:rFonts w:ascii="Tahoma" w:hAnsi="Tahoma" w:cs="Tahoma"/>
          <w:b/>
          <w:sz w:val="20"/>
          <w:szCs w:val="20"/>
          <w:u w:val="single"/>
        </w:rPr>
        <w:t>SLA (SERVICE LEVEL AGREEMENT) FOR HIRING DARK FIBER</w:t>
      </w:r>
      <w:r w:rsidRPr="00140231">
        <w:rPr>
          <w:rFonts w:ascii="Tahoma" w:hAnsi="Tahoma" w:cs="Tahoma"/>
          <w:b/>
          <w:sz w:val="20"/>
          <w:szCs w:val="20"/>
        </w:rPr>
        <w:t>.</w:t>
      </w:r>
    </w:p>
    <w:p w:rsidR="009C16AD" w:rsidRPr="00140231" w:rsidRDefault="009C16AD" w:rsidP="009C16AD">
      <w:pPr>
        <w:pStyle w:val="BodyText"/>
        <w:ind w:right="22"/>
        <w:rPr>
          <w:rFonts w:ascii="Tahoma" w:hAnsi="Tahoma" w:cs="Tahoma"/>
          <w:i/>
          <w:sz w:val="20"/>
          <w:szCs w:val="20"/>
        </w:rPr>
      </w:pPr>
      <w:r w:rsidRPr="00140231">
        <w:rPr>
          <w:rFonts w:ascii="Tahoma" w:hAnsi="Tahoma" w:cs="Tahoma"/>
          <w:i/>
          <w:sz w:val="20"/>
          <w:szCs w:val="20"/>
        </w:rPr>
        <w:t>(To be furnished on Rs 100/- stamp paper after communication for final selection is received from MTNL )</w:t>
      </w:r>
    </w:p>
    <w:p w:rsidR="009C16AD" w:rsidRPr="00140231" w:rsidRDefault="009C16AD" w:rsidP="009C16AD">
      <w:pPr>
        <w:jc w:val="both"/>
        <w:rPr>
          <w:rFonts w:ascii="Tahoma" w:hAnsi="Tahoma" w:cs="Tahoma"/>
          <w:i/>
          <w:sz w:val="20"/>
          <w:szCs w:val="20"/>
        </w:rPr>
      </w:pPr>
      <w:r w:rsidRPr="00140231">
        <w:rPr>
          <w:rFonts w:ascii="Tahoma" w:hAnsi="Tahoma" w:cs="Tahoma"/>
          <w:i/>
          <w:sz w:val="20"/>
          <w:szCs w:val="20"/>
        </w:rPr>
        <w:t>To be executed on non-judicial stamp paper worth Rs 100/- and continuation sheets  on  ledger  papers  and  two  copies  on  ordinary  paper  to  be submitted  neatly   type-written sheets on one side of the paper in single line spacing.</w:t>
      </w:r>
    </w:p>
    <w:p w:rsidR="00DE5835" w:rsidRPr="00140231" w:rsidRDefault="00DE5835" w:rsidP="009C16AD">
      <w:pPr>
        <w:jc w:val="both"/>
        <w:rPr>
          <w:rFonts w:ascii="Tahoma" w:hAnsi="Tahoma" w:cs="Tahoma"/>
          <w:i/>
          <w:sz w:val="20"/>
          <w:szCs w:val="20"/>
        </w:rPr>
      </w:pPr>
    </w:p>
    <w:p w:rsidR="009C16AD" w:rsidRPr="00140231" w:rsidRDefault="009C16AD" w:rsidP="009C16AD">
      <w:pPr>
        <w:jc w:val="both"/>
        <w:rPr>
          <w:rFonts w:ascii="Tahoma" w:hAnsi="Tahoma" w:cs="Tahoma"/>
          <w:sz w:val="20"/>
          <w:szCs w:val="20"/>
        </w:rPr>
      </w:pPr>
      <w:r w:rsidRPr="00140231">
        <w:rPr>
          <w:rFonts w:ascii="Tahoma" w:hAnsi="Tahoma" w:cs="Tahoma"/>
          <w:sz w:val="20"/>
          <w:szCs w:val="20"/>
        </w:rPr>
        <w:t>This agreement is made on the ____________day of ________(Year) to be effective from ____________between Mahanagar Telephone Nigam Limited a company registered under the Companies Act 1956  having license to provide all types of services of Telegraph and having its registered office at 5</w:t>
      </w:r>
      <w:r w:rsidRPr="00140231">
        <w:rPr>
          <w:rFonts w:ascii="Tahoma" w:hAnsi="Tahoma" w:cs="Tahoma"/>
          <w:sz w:val="20"/>
          <w:szCs w:val="20"/>
          <w:vertAlign w:val="superscript"/>
        </w:rPr>
        <w:t>th</w:t>
      </w:r>
      <w:r w:rsidRPr="00140231">
        <w:rPr>
          <w:rFonts w:ascii="Tahoma" w:hAnsi="Tahoma" w:cs="Tahoma"/>
          <w:sz w:val="20"/>
          <w:szCs w:val="20"/>
        </w:rPr>
        <w:t xml:space="preserve"> floor, Mahanagar Doorsanchar Sadan, 9, CGO Complex,</w:t>
      </w:r>
      <w:r w:rsidR="00DE67EE" w:rsidRPr="00140231">
        <w:rPr>
          <w:rFonts w:ascii="Tahoma" w:hAnsi="Tahoma" w:cs="Tahoma"/>
          <w:sz w:val="20"/>
          <w:szCs w:val="20"/>
        </w:rPr>
        <w:t xml:space="preserve"> </w:t>
      </w:r>
      <w:r w:rsidRPr="00140231">
        <w:rPr>
          <w:rFonts w:ascii="Tahoma" w:hAnsi="Tahoma" w:cs="Tahoma"/>
          <w:sz w:val="20"/>
          <w:szCs w:val="20"/>
        </w:rPr>
        <w:t>Lodhi Rod, New Delhi 110003 (hereinafter called MTNL</w:t>
      </w:r>
      <w:r w:rsidR="000C3B49" w:rsidRPr="00140231">
        <w:rPr>
          <w:rFonts w:ascii="Tahoma" w:hAnsi="Tahoma" w:cs="Tahoma"/>
          <w:sz w:val="20"/>
          <w:szCs w:val="20"/>
        </w:rPr>
        <w:t xml:space="preserve"> which expression shall unless repugnant to the context, include its successors in business, legal representative and administrators or permitted assigned)</w:t>
      </w:r>
      <w:r w:rsidRPr="00140231">
        <w:rPr>
          <w:rFonts w:ascii="Tahoma" w:hAnsi="Tahoma" w:cs="Tahoma"/>
          <w:sz w:val="20"/>
          <w:szCs w:val="20"/>
        </w:rPr>
        <w:t xml:space="preserve"> of the ONE PART and M/s.____________________a company registered under the Companies Act 1956 and having its registered office at ______________________________(hereinafter called Service Provider which expression shall unless repugnant to the context, include its successors in business, legal representative and administrators or permitted assigned</w:t>
      </w:r>
      <w:r w:rsidR="00486357" w:rsidRPr="00140231">
        <w:rPr>
          <w:rFonts w:ascii="Tahoma" w:hAnsi="Tahoma" w:cs="Tahoma"/>
          <w:sz w:val="20"/>
          <w:szCs w:val="20"/>
        </w:rPr>
        <w:t>)</w:t>
      </w:r>
      <w:r w:rsidRPr="00140231">
        <w:rPr>
          <w:rFonts w:ascii="Tahoma" w:hAnsi="Tahoma" w:cs="Tahoma"/>
          <w:sz w:val="20"/>
          <w:szCs w:val="20"/>
        </w:rPr>
        <w:t xml:space="preserve"> of the OTHER PART.</w:t>
      </w:r>
    </w:p>
    <w:p w:rsidR="009C16AD" w:rsidRPr="00140231" w:rsidRDefault="009C16AD" w:rsidP="009C16AD">
      <w:pPr>
        <w:jc w:val="both"/>
        <w:rPr>
          <w:rFonts w:ascii="Tahoma" w:hAnsi="Tahoma" w:cs="Tahoma"/>
          <w:sz w:val="20"/>
          <w:szCs w:val="20"/>
        </w:rPr>
      </w:pPr>
      <w:r w:rsidRPr="00140231">
        <w:rPr>
          <w:rFonts w:ascii="Tahoma" w:hAnsi="Tahoma" w:cs="Tahoma"/>
          <w:sz w:val="20"/>
          <w:szCs w:val="20"/>
        </w:rPr>
        <w:t>WHEREAS, MTNL Delhi has placed Work/ purchase order to the Service Provider vide No.___________________dated _________ for hiring of dark fiber (against quotation No.______________________dated ________)</w:t>
      </w:r>
    </w:p>
    <w:p w:rsidR="009C16AD" w:rsidRPr="00140231" w:rsidRDefault="009C16AD" w:rsidP="009C16AD">
      <w:pPr>
        <w:jc w:val="both"/>
        <w:rPr>
          <w:rFonts w:ascii="Tahoma" w:hAnsi="Tahoma" w:cs="Tahoma"/>
          <w:sz w:val="20"/>
          <w:szCs w:val="20"/>
        </w:rPr>
      </w:pPr>
      <w:r w:rsidRPr="00140231">
        <w:rPr>
          <w:rFonts w:ascii="Tahoma" w:hAnsi="Tahoma" w:cs="Tahoma"/>
          <w:sz w:val="20"/>
          <w:szCs w:val="20"/>
        </w:rPr>
        <w:t>WHEREAS the Service Provider has made the offer to duly comply with all the provisions of the Bid Document, including  those pertaining to Service Level Agreement, after making himself fully aware and understanding fully the  implications of their terms and conditions and specifications mentioned therein and which has been accepted by MTNL Delhi on the terms and conditions mentioned hereafter and after ascertaining that the Service Provider is fully capable of complying with the aforesaid terms of the Bid  Document.</w:t>
      </w:r>
    </w:p>
    <w:p w:rsidR="00C51764" w:rsidRPr="00140231" w:rsidRDefault="00C51764" w:rsidP="009C16AD">
      <w:pPr>
        <w:jc w:val="both"/>
        <w:rPr>
          <w:rFonts w:ascii="Tahoma" w:hAnsi="Tahoma" w:cs="Tahoma"/>
          <w:sz w:val="20"/>
          <w:szCs w:val="20"/>
        </w:rPr>
      </w:pPr>
    </w:p>
    <w:p w:rsidR="009C16AD" w:rsidRPr="00140231" w:rsidRDefault="009C16AD" w:rsidP="009C16AD">
      <w:pPr>
        <w:jc w:val="both"/>
        <w:rPr>
          <w:rFonts w:ascii="Tahoma" w:hAnsi="Tahoma" w:cs="Tahoma"/>
          <w:sz w:val="20"/>
          <w:szCs w:val="20"/>
        </w:rPr>
      </w:pPr>
      <w:r w:rsidRPr="00140231">
        <w:rPr>
          <w:rFonts w:ascii="Tahoma" w:hAnsi="Tahoma" w:cs="Tahoma"/>
          <w:sz w:val="20"/>
          <w:szCs w:val="20"/>
        </w:rPr>
        <w:t>NOW the AGREEMENT WITNESSETH as follows:-</w:t>
      </w:r>
    </w:p>
    <w:p w:rsidR="009C16AD" w:rsidRPr="00140231" w:rsidRDefault="009C16AD" w:rsidP="002630D1">
      <w:pPr>
        <w:numPr>
          <w:ilvl w:val="0"/>
          <w:numId w:val="10"/>
        </w:numPr>
        <w:spacing w:before="120" w:after="120" w:line="240" w:lineRule="auto"/>
        <w:ind w:hanging="720"/>
        <w:jc w:val="both"/>
        <w:rPr>
          <w:rFonts w:ascii="Tahoma" w:hAnsi="Tahoma" w:cs="Tahoma"/>
          <w:b/>
          <w:sz w:val="20"/>
          <w:szCs w:val="20"/>
        </w:rPr>
      </w:pPr>
      <w:r w:rsidRPr="00140231">
        <w:rPr>
          <w:rFonts w:ascii="Tahoma" w:hAnsi="Tahoma" w:cs="Tahoma"/>
          <w:b/>
          <w:sz w:val="20"/>
          <w:szCs w:val="20"/>
        </w:rPr>
        <w:t>PERIOD OF VALIDTITY OF THE AGREEMENT:</w:t>
      </w:r>
    </w:p>
    <w:p w:rsidR="009C16AD" w:rsidRPr="00140231" w:rsidRDefault="009C16AD" w:rsidP="00F011D1">
      <w:pPr>
        <w:pStyle w:val="ListParagraph"/>
        <w:numPr>
          <w:ilvl w:val="1"/>
          <w:numId w:val="27"/>
        </w:numPr>
        <w:overflowPunct w:val="0"/>
        <w:autoSpaceDE w:val="0"/>
        <w:autoSpaceDN w:val="0"/>
        <w:adjustRightInd w:val="0"/>
        <w:spacing w:before="120" w:after="120"/>
        <w:jc w:val="both"/>
        <w:textAlignment w:val="baseline"/>
        <w:rPr>
          <w:rFonts w:ascii="Tahoma" w:hAnsi="Tahoma" w:cs="Tahoma"/>
          <w:sz w:val="20"/>
          <w:szCs w:val="20"/>
        </w:rPr>
      </w:pPr>
      <w:r w:rsidRPr="00140231">
        <w:rPr>
          <w:rFonts w:ascii="Tahoma" w:hAnsi="Tahoma" w:cs="Tahoma"/>
          <w:sz w:val="20"/>
          <w:szCs w:val="20"/>
        </w:rPr>
        <w:t xml:space="preserve">This Agreement shall remain in force </w:t>
      </w:r>
      <w:r w:rsidRPr="00140231">
        <w:rPr>
          <w:rFonts w:ascii="Tahoma" w:hAnsi="Tahoma" w:cs="Tahoma"/>
          <w:b/>
          <w:sz w:val="20"/>
          <w:szCs w:val="20"/>
        </w:rPr>
        <w:t>for one year</w:t>
      </w:r>
      <w:r w:rsidR="00BC50FB" w:rsidRPr="00140231">
        <w:rPr>
          <w:rFonts w:ascii="Tahoma" w:hAnsi="Tahoma" w:cs="Tahoma"/>
          <w:b/>
          <w:sz w:val="20"/>
          <w:szCs w:val="20"/>
        </w:rPr>
        <w:t xml:space="preserve"> </w:t>
      </w:r>
      <w:r w:rsidR="00BC50FB" w:rsidRPr="00140231">
        <w:rPr>
          <w:rFonts w:ascii="Tahoma" w:hAnsi="Tahoma" w:cs="Tahoma"/>
          <w:sz w:val="20"/>
          <w:szCs w:val="20"/>
        </w:rPr>
        <w:t>and extendable up to five years by extending one year at a time, subject to review</w:t>
      </w:r>
      <w:r w:rsidRPr="00140231">
        <w:rPr>
          <w:rFonts w:ascii="Tahoma" w:hAnsi="Tahoma" w:cs="Tahoma"/>
          <w:b/>
          <w:sz w:val="20"/>
          <w:szCs w:val="20"/>
        </w:rPr>
        <w:t xml:space="preserve">. </w:t>
      </w:r>
      <w:r w:rsidRPr="00140231">
        <w:rPr>
          <w:rFonts w:ascii="Tahoma" w:hAnsi="Tahoma" w:cs="Tahoma"/>
          <w:sz w:val="20"/>
          <w:szCs w:val="20"/>
        </w:rPr>
        <w:t xml:space="preserve">Before award of the work, the supplier has to submit performance bank guarantee </w:t>
      </w:r>
      <w:r w:rsidR="00D92BB0" w:rsidRPr="00140231">
        <w:rPr>
          <w:rFonts w:ascii="Tahoma" w:hAnsi="Tahoma" w:cs="Tahoma"/>
          <w:sz w:val="20"/>
          <w:szCs w:val="20"/>
        </w:rPr>
        <w:t xml:space="preserve">for an amount of </w:t>
      </w:r>
      <w:r w:rsidR="00A5258E" w:rsidRPr="00140231">
        <w:rPr>
          <w:rFonts w:ascii="Tahoma" w:hAnsi="Tahoma" w:cs="Tahoma"/>
          <w:sz w:val="20"/>
          <w:szCs w:val="20"/>
        </w:rPr>
        <w:t xml:space="preserve">Rs. 50,000/- (Rupees Fifty Thousand only) </w:t>
      </w:r>
      <w:r w:rsidRPr="00140231">
        <w:rPr>
          <w:rFonts w:ascii="Tahoma" w:hAnsi="Tahoma" w:cs="Tahoma"/>
          <w:sz w:val="20"/>
          <w:szCs w:val="20"/>
        </w:rPr>
        <w:t xml:space="preserve">valid for 18 months, which has to be further extended by one year if MTNL continues to hire beyond one year. In case of extension, additional PBG will be submitted by Service provider before placing WO for extension period. MTNL shall not be liable to pay any interest on PBG deposited. </w:t>
      </w:r>
    </w:p>
    <w:p w:rsidR="00F011D1" w:rsidRPr="00140231" w:rsidRDefault="00F011D1" w:rsidP="00F011D1">
      <w:pPr>
        <w:pStyle w:val="ListParagraph"/>
        <w:overflowPunct w:val="0"/>
        <w:autoSpaceDE w:val="0"/>
        <w:autoSpaceDN w:val="0"/>
        <w:adjustRightInd w:val="0"/>
        <w:spacing w:before="120" w:after="120"/>
        <w:ind w:left="540"/>
        <w:jc w:val="both"/>
        <w:textAlignment w:val="baseline"/>
        <w:rPr>
          <w:rFonts w:ascii="Tahoma" w:hAnsi="Tahoma" w:cs="Tahoma"/>
          <w:bCs/>
          <w:sz w:val="20"/>
          <w:szCs w:val="20"/>
        </w:rPr>
      </w:pPr>
      <w:r w:rsidRPr="00140231">
        <w:rPr>
          <w:rFonts w:ascii="Tahoma" w:hAnsi="Tahoma" w:cs="Tahoma"/>
          <w:bCs/>
          <w:sz w:val="20"/>
          <w:szCs w:val="20"/>
        </w:rPr>
        <w:t xml:space="preserve">PBG in the form of Demand Draft or Bank Guarantee shall be submitted </w:t>
      </w:r>
      <w:r w:rsidRPr="00140231">
        <w:rPr>
          <w:rFonts w:ascii="Tahoma" w:hAnsi="Tahoma" w:cs="Tahoma"/>
          <w:sz w:val="20"/>
          <w:szCs w:val="20"/>
        </w:rPr>
        <w:t>to Senior Manager (TX-MM), Room No 355, Kidwai Bhawan, New Delhi-110001</w:t>
      </w:r>
      <w:r w:rsidRPr="00140231">
        <w:rPr>
          <w:rFonts w:ascii="Tahoma" w:hAnsi="Tahoma" w:cs="Tahoma"/>
          <w:bCs/>
          <w:sz w:val="20"/>
          <w:szCs w:val="20"/>
        </w:rPr>
        <w:t>.</w:t>
      </w:r>
    </w:p>
    <w:p w:rsidR="002F392A" w:rsidRPr="00140231" w:rsidRDefault="002F392A" w:rsidP="00F011D1">
      <w:pPr>
        <w:pStyle w:val="ListParagraph"/>
        <w:overflowPunct w:val="0"/>
        <w:autoSpaceDE w:val="0"/>
        <w:autoSpaceDN w:val="0"/>
        <w:adjustRightInd w:val="0"/>
        <w:spacing w:before="120" w:after="120"/>
        <w:ind w:left="540"/>
        <w:jc w:val="both"/>
        <w:textAlignment w:val="baseline"/>
        <w:rPr>
          <w:rFonts w:ascii="Tahoma" w:hAnsi="Tahoma" w:cs="Tahoma"/>
          <w:sz w:val="20"/>
          <w:szCs w:val="20"/>
        </w:rPr>
      </w:pPr>
    </w:p>
    <w:p w:rsidR="009C16AD" w:rsidRPr="00140231" w:rsidRDefault="009C16AD" w:rsidP="009E57D6">
      <w:pPr>
        <w:overflowPunct w:val="0"/>
        <w:autoSpaceDE w:val="0"/>
        <w:autoSpaceDN w:val="0"/>
        <w:adjustRightInd w:val="0"/>
        <w:spacing w:before="120" w:after="120" w:line="240" w:lineRule="auto"/>
        <w:ind w:left="720" w:hanging="540"/>
        <w:jc w:val="both"/>
        <w:textAlignment w:val="baseline"/>
        <w:rPr>
          <w:rFonts w:ascii="Tahoma" w:hAnsi="Tahoma" w:cs="Tahoma"/>
          <w:sz w:val="20"/>
          <w:szCs w:val="20"/>
        </w:rPr>
      </w:pPr>
      <w:r w:rsidRPr="00140231">
        <w:rPr>
          <w:rFonts w:ascii="Tahoma" w:hAnsi="Tahoma" w:cs="Tahoma"/>
          <w:sz w:val="20"/>
          <w:szCs w:val="20"/>
        </w:rPr>
        <w:t>1.2</w:t>
      </w:r>
      <w:r w:rsidRPr="00140231">
        <w:rPr>
          <w:rFonts w:ascii="Tahoma" w:hAnsi="Tahoma" w:cs="Tahoma"/>
          <w:sz w:val="20"/>
          <w:szCs w:val="20"/>
        </w:rPr>
        <w:tab/>
        <w:t>Extension of this Agreement shall be negotiable for the second term depending on the performance of the Service Provider during the period of the initial term.</w:t>
      </w:r>
    </w:p>
    <w:p w:rsidR="009C16AD" w:rsidRPr="00140231" w:rsidRDefault="009C16AD" w:rsidP="002630D1">
      <w:pPr>
        <w:spacing w:before="120" w:after="120" w:line="240" w:lineRule="auto"/>
        <w:ind w:left="720" w:hanging="720"/>
        <w:jc w:val="both"/>
        <w:rPr>
          <w:rFonts w:ascii="Tahoma" w:hAnsi="Tahoma" w:cs="Tahoma"/>
          <w:sz w:val="20"/>
          <w:szCs w:val="20"/>
        </w:rPr>
      </w:pPr>
      <w:r w:rsidRPr="00140231">
        <w:rPr>
          <w:rFonts w:ascii="Tahoma" w:hAnsi="Tahoma" w:cs="Tahoma"/>
          <w:b/>
          <w:sz w:val="20"/>
          <w:szCs w:val="20"/>
        </w:rPr>
        <w:lastRenderedPageBreak/>
        <w:t>2.</w:t>
      </w:r>
      <w:r w:rsidRPr="00140231">
        <w:rPr>
          <w:rFonts w:ascii="Tahoma" w:hAnsi="Tahoma" w:cs="Tahoma"/>
          <w:sz w:val="20"/>
          <w:szCs w:val="20"/>
        </w:rPr>
        <w:t xml:space="preserve"> </w:t>
      </w:r>
      <w:r w:rsidRPr="00140231">
        <w:rPr>
          <w:rFonts w:ascii="Tahoma" w:hAnsi="Tahoma" w:cs="Tahoma"/>
          <w:sz w:val="20"/>
          <w:szCs w:val="20"/>
        </w:rPr>
        <w:tab/>
        <w:t xml:space="preserve">In addition to complying with all the terms and condition recorded in the </w:t>
      </w:r>
      <w:r w:rsidR="00DE5835" w:rsidRPr="00140231">
        <w:rPr>
          <w:rFonts w:ascii="Tahoma" w:hAnsi="Tahoma" w:cs="Tahoma"/>
          <w:sz w:val="20"/>
          <w:szCs w:val="20"/>
        </w:rPr>
        <w:t>EOI</w:t>
      </w:r>
      <w:r w:rsidRPr="00140231">
        <w:rPr>
          <w:rFonts w:ascii="Tahoma" w:hAnsi="Tahoma" w:cs="Tahoma"/>
          <w:sz w:val="20"/>
          <w:szCs w:val="20"/>
        </w:rPr>
        <w:t xml:space="preserve"> Document, the </w:t>
      </w:r>
      <w:r w:rsidR="00DE5835" w:rsidRPr="00140231">
        <w:rPr>
          <w:rFonts w:ascii="Tahoma" w:hAnsi="Tahoma" w:cs="Tahoma"/>
          <w:sz w:val="20"/>
          <w:szCs w:val="20"/>
        </w:rPr>
        <w:t>Service Provider</w:t>
      </w:r>
      <w:r w:rsidRPr="00140231">
        <w:rPr>
          <w:rFonts w:ascii="Tahoma" w:hAnsi="Tahoma" w:cs="Tahoma"/>
          <w:sz w:val="20"/>
          <w:szCs w:val="20"/>
        </w:rPr>
        <w:t xml:space="preserve"> hereby agrees and unequivocally undertakes to fully comply with all the terms and conditions stipulated in this Service Level Agreement and without any deviation or reservations of any kind.</w:t>
      </w:r>
    </w:p>
    <w:p w:rsidR="009C16AD" w:rsidRPr="00140231" w:rsidRDefault="009C16AD" w:rsidP="007F4F6B">
      <w:pPr>
        <w:spacing w:before="120" w:after="120" w:line="240" w:lineRule="auto"/>
        <w:ind w:left="720" w:hanging="720"/>
        <w:jc w:val="both"/>
        <w:rPr>
          <w:rFonts w:ascii="Tahoma" w:hAnsi="Tahoma" w:cs="Tahoma"/>
          <w:sz w:val="20"/>
          <w:szCs w:val="20"/>
        </w:rPr>
      </w:pPr>
      <w:r w:rsidRPr="00140231">
        <w:rPr>
          <w:rFonts w:ascii="Tahoma" w:hAnsi="Tahoma" w:cs="Tahoma"/>
          <w:b/>
          <w:sz w:val="20"/>
          <w:szCs w:val="20"/>
        </w:rPr>
        <w:t>3.</w:t>
      </w:r>
      <w:r w:rsidRPr="00140231">
        <w:rPr>
          <w:rFonts w:ascii="Tahoma" w:hAnsi="Tahoma" w:cs="Tahoma"/>
          <w:sz w:val="20"/>
          <w:szCs w:val="20"/>
        </w:rPr>
        <w:t xml:space="preserve">   </w:t>
      </w:r>
      <w:r w:rsidRPr="00140231">
        <w:rPr>
          <w:rFonts w:ascii="Tahoma" w:hAnsi="Tahoma" w:cs="Tahoma"/>
          <w:sz w:val="20"/>
          <w:szCs w:val="20"/>
        </w:rPr>
        <w:tab/>
        <w:t>Unless otherwise mentioned or appearing from the context, the EOI Document and any clarifications thereof and the Work order shall form part and parcel of this agreement provided that in case of conflict or inconsistency on any issue relating to this Service Level Agreement, the terms set out in the body of this agreement with schedules and Annexure thereto shall prevail.</w:t>
      </w:r>
    </w:p>
    <w:p w:rsidR="009C16AD" w:rsidRPr="00140231" w:rsidRDefault="009C16AD" w:rsidP="009E57D6">
      <w:pPr>
        <w:pStyle w:val="ListParagraph"/>
        <w:numPr>
          <w:ilvl w:val="0"/>
          <w:numId w:val="11"/>
        </w:numPr>
        <w:autoSpaceDE w:val="0"/>
        <w:autoSpaceDN w:val="0"/>
        <w:adjustRightInd w:val="0"/>
        <w:spacing w:before="120" w:after="120"/>
        <w:ind w:left="734" w:hanging="374"/>
        <w:jc w:val="both"/>
        <w:rPr>
          <w:rFonts w:ascii="Tahoma" w:hAnsi="Tahoma" w:cs="Tahoma"/>
          <w:sz w:val="20"/>
          <w:szCs w:val="20"/>
        </w:rPr>
      </w:pPr>
      <w:r w:rsidRPr="00140231">
        <w:rPr>
          <w:rFonts w:ascii="Tahoma" w:hAnsi="Tahoma" w:cs="Tahoma"/>
          <w:b/>
          <w:sz w:val="20"/>
          <w:szCs w:val="20"/>
        </w:rPr>
        <w:t>“Service Level Agreement”</w:t>
      </w:r>
      <w:r w:rsidRPr="00140231">
        <w:rPr>
          <w:rFonts w:ascii="Tahoma" w:hAnsi="Tahoma" w:cs="Tahoma"/>
          <w:sz w:val="20"/>
          <w:szCs w:val="20"/>
        </w:rPr>
        <w:t xml:space="preserve"> shall mean the level of services which </w:t>
      </w:r>
      <w:r w:rsidR="003E1F10" w:rsidRPr="00140231">
        <w:rPr>
          <w:rFonts w:ascii="Tahoma" w:hAnsi="Tahoma" w:cs="Tahoma"/>
          <w:sz w:val="20"/>
          <w:szCs w:val="20"/>
        </w:rPr>
        <w:t>MTNL</w:t>
      </w:r>
      <w:r w:rsidRPr="00140231">
        <w:rPr>
          <w:rFonts w:ascii="Tahoma" w:hAnsi="Tahoma" w:cs="Tahoma"/>
          <w:sz w:val="20"/>
          <w:szCs w:val="20"/>
        </w:rPr>
        <w:t xml:space="preserve"> purchases from IP-1 License Service provider in respect of the services. </w:t>
      </w:r>
    </w:p>
    <w:p w:rsidR="009C16AD" w:rsidRPr="00140231" w:rsidRDefault="009C16AD" w:rsidP="009E57D6">
      <w:pPr>
        <w:pStyle w:val="ListParagraph"/>
        <w:numPr>
          <w:ilvl w:val="0"/>
          <w:numId w:val="11"/>
        </w:numPr>
        <w:autoSpaceDE w:val="0"/>
        <w:autoSpaceDN w:val="0"/>
        <w:adjustRightInd w:val="0"/>
        <w:spacing w:before="120" w:after="120"/>
        <w:ind w:left="734" w:hanging="374"/>
        <w:jc w:val="both"/>
        <w:rPr>
          <w:rFonts w:ascii="Tahoma" w:hAnsi="Tahoma" w:cs="Tahoma"/>
          <w:sz w:val="20"/>
          <w:szCs w:val="20"/>
        </w:rPr>
      </w:pPr>
      <w:r w:rsidRPr="00140231">
        <w:rPr>
          <w:rFonts w:ascii="Tahoma" w:hAnsi="Tahoma" w:cs="Tahoma"/>
          <w:sz w:val="20"/>
          <w:szCs w:val="20"/>
        </w:rPr>
        <w:t>It specifies the Service Levels that should be met by the Service provider during the operation phase of the service. The Service Levels shall be used to measure the performance of the delivery of the service from Service provider.</w:t>
      </w:r>
    </w:p>
    <w:p w:rsidR="009C16AD" w:rsidRPr="00140231" w:rsidRDefault="005C4ED2" w:rsidP="007F4F6B">
      <w:pPr>
        <w:pStyle w:val="ListParagraph"/>
        <w:autoSpaceDE w:val="0"/>
        <w:autoSpaceDN w:val="0"/>
        <w:adjustRightInd w:val="0"/>
        <w:spacing w:before="120" w:after="120"/>
        <w:ind w:left="0"/>
        <w:jc w:val="both"/>
        <w:rPr>
          <w:rFonts w:ascii="Tahoma" w:hAnsi="Tahoma" w:cs="Tahoma"/>
          <w:b/>
          <w:bCs/>
          <w:sz w:val="20"/>
          <w:szCs w:val="20"/>
        </w:rPr>
      </w:pPr>
      <w:r w:rsidRPr="00140231">
        <w:rPr>
          <w:rFonts w:ascii="Tahoma" w:hAnsi="Tahoma" w:cs="Tahoma"/>
          <w:b/>
          <w:bCs/>
          <w:sz w:val="20"/>
          <w:szCs w:val="20"/>
        </w:rPr>
        <w:t>4</w:t>
      </w:r>
      <w:r w:rsidR="00D56B0F" w:rsidRPr="00140231">
        <w:rPr>
          <w:rFonts w:ascii="Tahoma" w:hAnsi="Tahoma" w:cs="Tahoma"/>
          <w:b/>
          <w:bCs/>
          <w:sz w:val="20"/>
          <w:szCs w:val="20"/>
        </w:rPr>
        <w:t>.</w:t>
      </w:r>
      <w:r w:rsidR="009C16AD" w:rsidRPr="00140231">
        <w:rPr>
          <w:rFonts w:ascii="Tahoma" w:hAnsi="Tahoma" w:cs="Tahoma"/>
          <w:b/>
          <w:bCs/>
          <w:sz w:val="20"/>
          <w:szCs w:val="20"/>
        </w:rPr>
        <w:tab/>
      </w:r>
      <w:r w:rsidR="009C16AD" w:rsidRPr="00140231">
        <w:rPr>
          <w:rFonts w:ascii="Tahoma" w:hAnsi="Tahoma" w:cs="Tahoma"/>
          <w:b/>
          <w:bCs/>
          <w:sz w:val="20"/>
          <w:szCs w:val="20"/>
          <w:u w:val="single"/>
        </w:rPr>
        <w:t>FIBER LINK AVAILABILITY.</w:t>
      </w:r>
    </w:p>
    <w:p w:rsidR="009C16AD" w:rsidRPr="00140231" w:rsidRDefault="009C16AD" w:rsidP="007F4F6B">
      <w:pPr>
        <w:pStyle w:val="ListParagraph"/>
        <w:autoSpaceDE w:val="0"/>
        <w:autoSpaceDN w:val="0"/>
        <w:adjustRightInd w:val="0"/>
        <w:spacing w:before="120" w:after="120"/>
        <w:jc w:val="both"/>
        <w:rPr>
          <w:rFonts w:ascii="Tahoma" w:hAnsi="Tahoma" w:cs="Tahoma"/>
          <w:sz w:val="20"/>
          <w:szCs w:val="20"/>
        </w:rPr>
      </w:pPr>
      <w:r w:rsidRPr="00140231">
        <w:rPr>
          <w:rFonts w:ascii="Tahoma" w:hAnsi="Tahoma" w:cs="Tahoma"/>
          <w:sz w:val="20"/>
          <w:szCs w:val="20"/>
        </w:rPr>
        <w:t>The following Service Levels (measured on a monthly basis) for availability apply:</w:t>
      </w:r>
    </w:p>
    <w:p w:rsidR="009C16AD" w:rsidRPr="00140231" w:rsidRDefault="009C16AD" w:rsidP="007F4F6B">
      <w:pPr>
        <w:pStyle w:val="ListParagraph"/>
        <w:numPr>
          <w:ilvl w:val="0"/>
          <w:numId w:val="12"/>
        </w:numPr>
        <w:autoSpaceDE w:val="0"/>
        <w:autoSpaceDN w:val="0"/>
        <w:adjustRightInd w:val="0"/>
        <w:spacing w:before="120" w:after="120"/>
        <w:ind w:hanging="270"/>
        <w:jc w:val="both"/>
        <w:rPr>
          <w:rFonts w:ascii="Tahoma" w:hAnsi="Tahoma" w:cs="Tahoma"/>
          <w:sz w:val="20"/>
          <w:szCs w:val="20"/>
        </w:rPr>
      </w:pPr>
      <w:r w:rsidRPr="00140231">
        <w:rPr>
          <w:rFonts w:ascii="Tahoma" w:hAnsi="Tahoma" w:cs="Tahoma"/>
          <w:sz w:val="20"/>
          <w:szCs w:val="20"/>
        </w:rPr>
        <w:t xml:space="preserve">The Service Provider will guarantee fiber link with a minimum availability of 99% for a period of 1 year (one year). This excludes unavailability due to scheduled maintenance, unfavorable atmospheric conditions, interference or other unfavorable transmission conditions like natural disasters, events of accidental nature and similar force-majeure conditions. </w:t>
      </w:r>
    </w:p>
    <w:p w:rsidR="009C16AD" w:rsidRPr="00140231" w:rsidRDefault="009C16AD" w:rsidP="007F4F6B">
      <w:pPr>
        <w:pStyle w:val="ListParagraph"/>
        <w:numPr>
          <w:ilvl w:val="0"/>
          <w:numId w:val="12"/>
        </w:numPr>
        <w:autoSpaceDE w:val="0"/>
        <w:autoSpaceDN w:val="0"/>
        <w:adjustRightInd w:val="0"/>
        <w:spacing w:before="120" w:after="120"/>
        <w:ind w:hanging="270"/>
        <w:jc w:val="both"/>
        <w:rPr>
          <w:rFonts w:ascii="Tahoma" w:hAnsi="Tahoma" w:cs="Tahoma"/>
          <w:sz w:val="20"/>
          <w:szCs w:val="20"/>
        </w:rPr>
      </w:pPr>
      <w:r w:rsidRPr="00140231">
        <w:rPr>
          <w:rFonts w:ascii="Tahoma" w:hAnsi="Tahoma" w:cs="Tahoma"/>
          <w:sz w:val="20"/>
          <w:szCs w:val="20"/>
        </w:rPr>
        <w:t xml:space="preserve">The Service provider will provide support from 24*7 days a week. The Service Provider has to support beyond business hours with adequate teams to meet the </w:t>
      </w:r>
      <w:r w:rsidR="003E1F10" w:rsidRPr="00140231">
        <w:rPr>
          <w:rFonts w:ascii="Tahoma" w:hAnsi="Tahoma" w:cs="Tahoma"/>
          <w:sz w:val="20"/>
          <w:szCs w:val="20"/>
        </w:rPr>
        <w:t>MTNL</w:t>
      </w:r>
      <w:r w:rsidRPr="00140231">
        <w:rPr>
          <w:rFonts w:ascii="Tahoma" w:hAnsi="Tahoma" w:cs="Tahoma"/>
          <w:sz w:val="20"/>
          <w:szCs w:val="20"/>
        </w:rPr>
        <w:t xml:space="preserve">’s requirements. </w:t>
      </w:r>
    </w:p>
    <w:p w:rsidR="009C16AD" w:rsidRPr="00140231" w:rsidRDefault="005C4ED2" w:rsidP="00D56B0F">
      <w:pPr>
        <w:autoSpaceDE w:val="0"/>
        <w:autoSpaceDN w:val="0"/>
        <w:adjustRightInd w:val="0"/>
        <w:spacing w:before="120" w:after="120"/>
        <w:ind w:left="720" w:hanging="720"/>
        <w:jc w:val="both"/>
        <w:rPr>
          <w:rFonts w:ascii="Tahoma" w:hAnsi="Tahoma" w:cs="Tahoma"/>
          <w:b/>
          <w:bCs/>
          <w:sz w:val="20"/>
          <w:szCs w:val="20"/>
        </w:rPr>
      </w:pPr>
      <w:r w:rsidRPr="00140231">
        <w:rPr>
          <w:rFonts w:ascii="Tahoma" w:hAnsi="Tahoma" w:cs="Tahoma"/>
          <w:b/>
          <w:bCs/>
          <w:sz w:val="20"/>
          <w:szCs w:val="20"/>
        </w:rPr>
        <w:t>5</w:t>
      </w:r>
      <w:r w:rsidR="00D56B0F" w:rsidRPr="00140231">
        <w:rPr>
          <w:rFonts w:ascii="Tahoma" w:hAnsi="Tahoma" w:cs="Tahoma"/>
          <w:b/>
          <w:bCs/>
          <w:sz w:val="20"/>
          <w:szCs w:val="20"/>
        </w:rPr>
        <w:t>.</w:t>
      </w:r>
      <w:r w:rsidR="00D56B0F" w:rsidRPr="00140231">
        <w:rPr>
          <w:rFonts w:ascii="Tahoma" w:hAnsi="Tahoma" w:cs="Tahoma"/>
          <w:b/>
          <w:bCs/>
          <w:sz w:val="20"/>
          <w:szCs w:val="20"/>
        </w:rPr>
        <w:tab/>
      </w:r>
      <w:r w:rsidR="009C16AD" w:rsidRPr="00140231">
        <w:rPr>
          <w:rFonts w:ascii="Tahoma" w:hAnsi="Tahoma" w:cs="Tahoma"/>
          <w:b/>
          <w:bCs/>
          <w:sz w:val="20"/>
          <w:szCs w:val="20"/>
          <w:u w:val="single"/>
        </w:rPr>
        <w:t>SERVICE LEVEL DETAILS</w:t>
      </w:r>
    </w:p>
    <w:p w:rsidR="009C16AD" w:rsidRPr="00140231" w:rsidRDefault="009C16AD" w:rsidP="007F4F6B">
      <w:pPr>
        <w:pStyle w:val="ListParagraph"/>
        <w:autoSpaceDE w:val="0"/>
        <w:autoSpaceDN w:val="0"/>
        <w:adjustRightInd w:val="0"/>
        <w:spacing w:before="120" w:after="120"/>
        <w:jc w:val="both"/>
        <w:rPr>
          <w:rFonts w:ascii="Tahoma" w:hAnsi="Tahoma" w:cs="Tahoma"/>
          <w:sz w:val="20"/>
          <w:szCs w:val="20"/>
        </w:rPr>
      </w:pPr>
      <w:r w:rsidRPr="00140231">
        <w:rPr>
          <w:rFonts w:ascii="Tahoma" w:hAnsi="Tahoma" w:cs="Tahoma"/>
          <w:sz w:val="20"/>
          <w:szCs w:val="20"/>
        </w:rPr>
        <w:t>The times within which the Service provider will respond through SMS / Call / Mail and commence action for operational helpdesk enquiries are assigned priorities according to their severity as outlined below:</w:t>
      </w:r>
    </w:p>
    <w:p w:rsidR="009B09E8" w:rsidRPr="00140231" w:rsidRDefault="005C4ED2" w:rsidP="00D56B0F">
      <w:pPr>
        <w:overflowPunct w:val="0"/>
        <w:autoSpaceDE w:val="0"/>
        <w:autoSpaceDN w:val="0"/>
        <w:adjustRightInd w:val="0"/>
        <w:spacing w:before="120" w:after="120" w:line="240" w:lineRule="auto"/>
        <w:ind w:left="720" w:hanging="720"/>
        <w:jc w:val="both"/>
        <w:textAlignment w:val="baseline"/>
        <w:rPr>
          <w:rFonts w:ascii="Tahoma" w:hAnsi="Tahoma" w:cs="Tahoma"/>
          <w:sz w:val="20"/>
          <w:szCs w:val="20"/>
        </w:rPr>
      </w:pPr>
      <w:r w:rsidRPr="00140231">
        <w:rPr>
          <w:rFonts w:ascii="Tahoma" w:hAnsi="Tahoma" w:cs="Tahoma"/>
          <w:b/>
          <w:sz w:val="20"/>
          <w:szCs w:val="20"/>
        </w:rPr>
        <w:t>6</w:t>
      </w:r>
      <w:r w:rsidR="00D56B0F" w:rsidRPr="00140231">
        <w:rPr>
          <w:rFonts w:ascii="Tahoma" w:hAnsi="Tahoma" w:cs="Tahoma"/>
          <w:b/>
          <w:sz w:val="20"/>
          <w:szCs w:val="20"/>
        </w:rPr>
        <w:t>.</w:t>
      </w:r>
      <w:r w:rsidR="00D56B0F" w:rsidRPr="00140231">
        <w:rPr>
          <w:rFonts w:ascii="Tahoma" w:hAnsi="Tahoma" w:cs="Tahoma"/>
          <w:sz w:val="20"/>
          <w:szCs w:val="20"/>
        </w:rPr>
        <w:tab/>
      </w:r>
      <w:r w:rsidR="009C16AD" w:rsidRPr="00140231">
        <w:rPr>
          <w:rFonts w:ascii="Tahoma" w:hAnsi="Tahoma" w:cs="Tahoma"/>
          <w:sz w:val="20"/>
          <w:szCs w:val="20"/>
        </w:rPr>
        <w:t>SLA of 99% uptime to be provided. Assuming 30 days in a month, the cumulative downtime of the OFC should not exceed 7hrs. (7.2 hrs rounded to 7 hrs.) in any month. The SLA time will be measured with respect to the uptime of MTNL active equipment. In case there is excessive power loss in the fiber which renders the MTNL active equipment out of service, then the condition will be taken as fault condition.</w:t>
      </w:r>
    </w:p>
    <w:p w:rsidR="009C16AD" w:rsidRPr="00140231" w:rsidRDefault="005C4ED2" w:rsidP="009B09E8">
      <w:pPr>
        <w:overflowPunct w:val="0"/>
        <w:autoSpaceDE w:val="0"/>
        <w:autoSpaceDN w:val="0"/>
        <w:adjustRightInd w:val="0"/>
        <w:spacing w:before="120" w:after="120" w:line="240" w:lineRule="auto"/>
        <w:ind w:left="720" w:hanging="720"/>
        <w:jc w:val="both"/>
        <w:textAlignment w:val="baseline"/>
        <w:rPr>
          <w:rFonts w:ascii="Tahoma" w:hAnsi="Tahoma" w:cs="Tahoma"/>
          <w:sz w:val="20"/>
          <w:szCs w:val="20"/>
        </w:rPr>
      </w:pPr>
      <w:r w:rsidRPr="00140231">
        <w:rPr>
          <w:rFonts w:ascii="Tahoma" w:hAnsi="Tahoma" w:cs="Tahoma"/>
          <w:b/>
          <w:sz w:val="20"/>
          <w:szCs w:val="20"/>
        </w:rPr>
        <w:t>7</w:t>
      </w:r>
      <w:r w:rsidR="009B09E8" w:rsidRPr="00140231">
        <w:rPr>
          <w:rFonts w:ascii="Tahoma" w:hAnsi="Tahoma" w:cs="Tahoma"/>
          <w:b/>
          <w:sz w:val="20"/>
          <w:szCs w:val="20"/>
        </w:rPr>
        <w:t>.</w:t>
      </w:r>
      <w:r w:rsidR="009B09E8" w:rsidRPr="00140231">
        <w:rPr>
          <w:rFonts w:ascii="Tahoma" w:hAnsi="Tahoma" w:cs="Tahoma"/>
          <w:sz w:val="20"/>
          <w:szCs w:val="20"/>
        </w:rPr>
        <w:tab/>
      </w:r>
      <w:r w:rsidR="009C16AD" w:rsidRPr="00140231">
        <w:rPr>
          <w:rFonts w:ascii="Tahoma" w:hAnsi="Tahoma" w:cs="Tahoma"/>
          <w:sz w:val="20"/>
          <w:szCs w:val="20"/>
        </w:rPr>
        <w:t xml:space="preserve">If the SLA is not met, then the penalty as per the table below </w:t>
      </w:r>
      <w:r w:rsidR="00926818" w:rsidRPr="00140231">
        <w:rPr>
          <w:rFonts w:ascii="Tahoma" w:hAnsi="Tahoma" w:cs="Tahoma"/>
          <w:sz w:val="20"/>
          <w:szCs w:val="20"/>
        </w:rPr>
        <w:t>shall</w:t>
      </w:r>
      <w:r w:rsidR="009C16AD" w:rsidRPr="00140231">
        <w:rPr>
          <w:rFonts w:ascii="Tahoma" w:hAnsi="Tahoma" w:cs="Tahoma"/>
          <w:sz w:val="20"/>
          <w:szCs w:val="20"/>
        </w:rPr>
        <w:t xml:space="preserve"> be </w:t>
      </w:r>
      <w:r w:rsidR="00926818" w:rsidRPr="00140231">
        <w:rPr>
          <w:rFonts w:ascii="Tahoma" w:hAnsi="Tahoma" w:cs="Tahoma"/>
          <w:sz w:val="20"/>
          <w:szCs w:val="20"/>
        </w:rPr>
        <w:t>levied</w:t>
      </w:r>
      <w:r w:rsidR="009C16AD" w:rsidRPr="00140231">
        <w:rPr>
          <w:rFonts w:ascii="Tahoma" w:hAnsi="Tahoma" w:cs="Tahoma"/>
          <w:sz w:val="20"/>
          <w:szCs w:val="20"/>
        </w:rPr>
        <w:t>.</w:t>
      </w:r>
    </w:p>
    <w:tbl>
      <w:tblPr>
        <w:tblW w:w="82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070"/>
        <w:gridCol w:w="2970"/>
        <w:gridCol w:w="2051"/>
      </w:tblGrid>
      <w:tr w:rsidR="009C16AD" w:rsidRPr="00140231" w:rsidTr="009C16AD">
        <w:trPr>
          <w:trHeight w:val="575"/>
        </w:trPr>
        <w:tc>
          <w:tcPr>
            <w:tcW w:w="11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SLA %</w:t>
            </w:r>
          </w:p>
        </w:tc>
        <w:tc>
          <w:tcPr>
            <w:tcW w:w="20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Cumulative downtime in month</w:t>
            </w:r>
          </w:p>
        </w:tc>
        <w:tc>
          <w:tcPr>
            <w:tcW w:w="29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Penalty</w:t>
            </w:r>
          </w:p>
        </w:tc>
        <w:tc>
          <w:tcPr>
            <w:tcW w:w="2051"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Maximum Penalty</w:t>
            </w:r>
          </w:p>
        </w:tc>
      </w:tr>
      <w:tr w:rsidR="009C16AD" w:rsidRPr="00140231" w:rsidTr="009C16AD">
        <w:trPr>
          <w:trHeight w:val="395"/>
        </w:trPr>
        <w:tc>
          <w:tcPr>
            <w:tcW w:w="11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&gt;= 99%</w:t>
            </w:r>
          </w:p>
        </w:tc>
        <w:tc>
          <w:tcPr>
            <w:tcW w:w="20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=&lt; 7 hrs/month</w:t>
            </w:r>
          </w:p>
        </w:tc>
        <w:tc>
          <w:tcPr>
            <w:tcW w:w="29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Nil</w:t>
            </w:r>
          </w:p>
        </w:tc>
        <w:tc>
          <w:tcPr>
            <w:tcW w:w="2051"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Nil</w:t>
            </w:r>
          </w:p>
        </w:tc>
      </w:tr>
      <w:tr w:rsidR="009C16AD" w:rsidRPr="00140231" w:rsidTr="009C16AD">
        <w:tc>
          <w:tcPr>
            <w:tcW w:w="11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97%-99%</w:t>
            </w:r>
          </w:p>
        </w:tc>
        <w:tc>
          <w:tcPr>
            <w:tcW w:w="20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&gt;7 to &lt;22 hrs/month.(21.6hrs rounded to 22hrs.)</w:t>
            </w:r>
          </w:p>
        </w:tc>
        <w:tc>
          <w:tcPr>
            <w:tcW w:w="2970" w:type="dxa"/>
            <w:tcBorders>
              <w:top w:val="single" w:sz="4" w:space="0" w:color="auto"/>
              <w:left w:val="single" w:sz="4" w:space="0" w:color="auto"/>
              <w:bottom w:val="single" w:sz="4" w:space="0" w:color="auto"/>
              <w:right w:val="single" w:sz="4" w:space="0" w:color="auto"/>
            </w:tcBorders>
            <w:hideMark/>
          </w:tcPr>
          <w:p w:rsidR="009C16AD" w:rsidRPr="00140231" w:rsidRDefault="009C16AD" w:rsidP="00512932">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0.25% per hour or part thereof on</w:t>
            </w:r>
            <w:r w:rsidR="00926818" w:rsidRPr="00140231">
              <w:rPr>
                <w:rFonts w:ascii="Tahoma" w:hAnsi="Tahoma" w:cs="Tahoma"/>
                <w:sz w:val="20"/>
                <w:szCs w:val="20"/>
              </w:rPr>
              <w:t xml:space="preserve"> prorata</w:t>
            </w:r>
            <w:r w:rsidRPr="00140231">
              <w:rPr>
                <w:rFonts w:ascii="Tahoma" w:hAnsi="Tahoma" w:cs="Tahoma"/>
                <w:sz w:val="20"/>
                <w:szCs w:val="20"/>
              </w:rPr>
              <w:t xml:space="preserve"> monthly charges.</w:t>
            </w:r>
          </w:p>
        </w:tc>
        <w:tc>
          <w:tcPr>
            <w:tcW w:w="2051" w:type="dxa"/>
            <w:vMerge w:val="restart"/>
            <w:tcBorders>
              <w:top w:val="single" w:sz="4" w:space="0" w:color="auto"/>
              <w:left w:val="single" w:sz="4" w:space="0" w:color="auto"/>
              <w:bottom w:val="single" w:sz="4" w:space="0" w:color="auto"/>
              <w:right w:val="single" w:sz="4" w:space="0" w:color="auto"/>
            </w:tcBorders>
            <w:hideMark/>
          </w:tcPr>
          <w:p w:rsidR="009C16AD" w:rsidRPr="00140231" w:rsidRDefault="009C16AD" w:rsidP="00512932">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 xml:space="preserve">20% of the </w:t>
            </w:r>
            <w:r w:rsidR="00926818" w:rsidRPr="00140231">
              <w:rPr>
                <w:rFonts w:ascii="Tahoma" w:hAnsi="Tahoma" w:cs="Tahoma"/>
                <w:sz w:val="20"/>
                <w:szCs w:val="20"/>
              </w:rPr>
              <w:t xml:space="preserve">prorata </w:t>
            </w:r>
            <w:r w:rsidRPr="00140231">
              <w:rPr>
                <w:rFonts w:ascii="Tahoma" w:hAnsi="Tahoma" w:cs="Tahoma"/>
                <w:sz w:val="20"/>
                <w:szCs w:val="20"/>
              </w:rPr>
              <w:t>monthly charges.</w:t>
            </w:r>
          </w:p>
        </w:tc>
      </w:tr>
      <w:tr w:rsidR="009C16AD" w:rsidRPr="00140231" w:rsidTr="009C16AD">
        <w:tc>
          <w:tcPr>
            <w:tcW w:w="11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&lt;97%</w:t>
            </w:r>
          </w:p>
        </w:tc>
        <w:tc>
          <w:tcPr>
            <w:tcW w:w="2070" w:type="dxa"/>
            <w:tcBorders>
              <w:top w:val="single" w:sz="4" w:space="0" w:color="auto"/>
              <w:left w:val="single" w:sz="4" w:space="0" w:color="auto"/>
              <w:bottom w:val="single" w:sz="4" w:space="0" w:color="auto"/>
              <w:right w:val="single" w:sz="4" w:space="0" w:color="auto"/>
            </w:tcBorders>
            <w:hideMark/>
          </w:tcPr>
          <w:p w:rsidR="009C16AD" w:rsidRPr="00140231" w:rsidRDefault="009C16AD">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&gt;22hrs/month.</w:t>
            </w:r>
          </w:p>
        </w:tc>
        <w:tc>
          <w:tcPr>
            <w:tcW w:w="2970" w:type="dxa"/>
            <w:tcBorders>
              <w:top w:val="single" w:sz="4" w:space="0" w:color="auto"/>
              <w:left w:val="single" w:sz="4" w:space="0" w:color="auto"/>
              <w:bottom w:val="single" w:sz="4" w:space="0" w:color="auto"/>
              <w:right w:val="single" w:sz="4" w:space="0" w:color="auto"/>
            </w:tcBorders>
            <w:hideMark/>
          </w:tcPr>
          <w:p w:rsidR="009C16AD" w:rsidRPr="00140231" w:rsidRDefault="009C16AD" w:rsidP="00512932">
            <w:pPr>
              <w:overflowPunct w:val="0"/>
              <w:autoSpaceDE w:val="0"/>
              <w:autoSpaceDN w:val="0"/>
              <w:adjustRightInd w:val="0"/>
              <w:jc w:val="both"/>
              <w:textAlignment w:val="baseline"/>
              <w:rPr>
                <w:rFonts w:ascii="Tahoma" w:hAnsi="Tahoma" w:cs="Tahoma"/>
                <w:sz w:val="20"/>
                <w:szCs w:val="20"/>
              </w:rPr>
            </w:pPr>
            <w:r w:rsidRPr="00140231">
              <w:rPr>
                <w:rFonts w:ascii="Tahoma" w:hAnsi="Tahoma" w:cs="Tahoma"/>
                <w:sz w:val="20"/>
                <w:szCs w:val="20"/>
              </w:rPr>
              <w:t>0.5% per hour or part thereof on</w:t>
            </w:r>
            <w:r w:rsidR="00926818" w:rsidRPr="00140231">
              <w:rPr>
                <w:rFonts w:ascii="Tahoma" w:hAnsi="Tahoma" w:cs="Tahoma"/>
                <w:sz w:val="20"/>
                <w:szCs w:val="20"/>
              </w:rPr>
              <w:t xml:space="preserve"> prorata</w:t>
            </w:r>
            <w:r w:rsidRPr="00140231">
              <w:rPr>
                <w:rFonts w:ascii="Tahoma" w:hAnsi="Tahoma" w:cs="Tahoma"/>
                <w:sz w:val="20"/>
                <w:szCs w:val="20"/>
              </w:rPr>
              <w:t xml:space="preserve"> monthly charges.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16AD" w:rsidRPr="00140231" w:rsidRDefault="009C16AD">
            <w:pPr>
              <w:rPr>
                <w:rFonts w:ascii="Tahoma" w:hAnsi="Tahoma" w:cs="Tahoma"/>
                <w:sz w:val="20"/>
                <w:szCs w:val="20"/>
              </w:rPr>
            </w:pPr>
          </w:p>
        </w:tc>
      </w:tr>
    </w:tbl>
    <w:p w:rsidR="009C16AD" w:rsidRPr="00140231" w:rsidRDefault="005C4ED2" w:rsidP="009B09E8">
      <w:pPr>
        <w:overflowPunct w:val="0"/>
        <w:autoSpaceDE w:val="0"/>
        <w:autoSpaceDN w:val="0"/>
        <w:adjustRightInd w:val="0"/>
        <w:spacing w:before="120" w:after="120" w:line="240" w:lineRule="auto"/>
        <w:ind w:left="720" w:hanging="720"/>
        <w:jc w:val="both"/>
        <w:textAlignment w:val="baseline"/>
        <w:rPr>
          <w:rFonts w:ascii="Tahoma" w:hAnsi="Tahoma" w:cs="Tahoma"/>
          <w:sz w:val="20"/>
          <w:szCs w:val="20"/>
        </w:rPr>
      </w:pPr>
      <w:r w:rsidRPr="00140231">
        <w:rPr>
          <w:rFonts w:ascii="Tahoma" w:hAnsi="Tahoma" w:cs="Tahoma"/>
          <w:b/>
          <w:sz w:val="20"/>
          <w:szCs w:val="20"/>
        </w:rPr>
        <w:t>8</w:t>
      </w:r>
      <w:r w:rsidR="009B09E8" w:rsidRPr="00140231">
        <w:rPr>
          <w:rFonts w:ascii="Tahoma" w:hAnsi="Tahoma" w:cs="Tahoma"/>
          <w:b/>
          <w:sz w:val="20"/>
          <w:szCs w:val="20"/>
        </w:rPr>
        <w:t>.</w:t>
      </w:r>
      <w:r w:rsidR="009B09E8" w:rsidRPr="00140231">
        <w:rPr>
          <w:rFonts w:ascii="Tahoma" w:hAnsi="Tahoma" w:cs="Tahoma"/>
          <w:sz w:val="20"/>
          <w:szCs w:val="20"/>
        </w:rPr>
        <w:tab/>
      </w:r>
      <w:r w:rsidR="009C16AD" w:rsidRPr="00140231">
        <w:rPr>
          <w:rFonts w:ascii="Tahoma" w:hAnsi="Tahoma" w:cs="Tahoma"/>
          <w:sz w:val="20"/>
          <w:szCs w:val="20"/>
        </w:rPr>
        <w:t>Any continuous failure more than 72 hrs (3 days) will be taken as prolonged failure. If there is prolonged failure then</w:t>
      </w:r>
      <w:r w:rsidR="000C66AC" w:rsidRPr="00140231">
        <w:rPr>
          <w:rFonts w:ascii="Tahoma" w:hAnsi="Tahoma" w:cs="Tahoma"/>
          <w:sz w:val="20"/>
          <w:szCs w:val="20"/>
        </w:rPr>
        <w:t xml:space="preserve"> in addition to the penalty as per </w:t>
      </w:r>
      <w:r w:rsidR="008B532F" w:rsidRPr="00140231">
        <w:rPr>
          <w:rFonts w:ascii="Tahoma" w:hAnsi="Tahoma" w:cs="Tahoma"/>
          <w:sz w:val="20"/>
          <w:szCs w:val="20"/>
        </w:rPr>
        <w:t xml:space="preserve">above </w:t>
      </w:r>
      <w:r w:rsidR="000C66AC" w:rsidRPr="00140231">
        <w:rPr>
          <w:rFonts w:ascii="Tahoma" w:hAnsi="Tahoma" w:cs="Tahoma"/>
          <w:sz w:val="20"/>
          <w:szCs w:val="20"/>
        </w:rPr>
        <w:t xml:space="preserve">clause, </w:t>
      </w:r>
      <w:r w:rsidR="009C16AD" w:rsidRPr="00140231">
        <w:rPr>
          <w:rFonts w:ascii="Tahoma" w:hAnsi="Tahoma" w:cs="Tahoma"/>
          <w:sz w:val="20"/>
          <w:szCs w:val="20"/>
        </w:rPr>
        <w:t xml:space="preserve">the applicable hiring charges </w:t>
      </w:r>
      <w:r w:rsidR="0080640F" w:rsidRPr="00140231">
        <w:rPr>
          <w:rFonts w:ascii="Tahoma" w:hAnsi="Tahoma" w:cs="Tahoma"/>
          <w:sz w:val="20"/>
          <w:szCs w:val="20"/>
        </w:rPr>
        <w:t>on prorat</w:t>
      </w:r>
      <w:r w:rsidR="00DE67EE" w:rsidRPr="00140231">
        <w:rPr>
          <w:rFonts w:ascii="Tahoma" w:hAnsi="Tahoma" w:cs="Tahoma"/>
          <w:sz w:val="20"/>
          <w:szCs w:val="20"/>
        </w:rPr>
        <w:t>a</w:t>
      </w:r>
      <w:r w:rsidR="0080640F" w:rsidRPr="00140231">
        <w:rPr>
          <w:rFonts w:ascii="Tahoma" w:hAnsi="Tahoma" w:cs="Tahoma"/>
          <w:sz w:val="20"/>
          <w:szCs w:val="20"/>
        </w:rPr>
        <w:t xml:space="preserve"> basis </w:t>
      </w:r>
      <w:r w:rsidR="009C16AD" w:rsidRPr="00140231">
        <w:rPr>
          <w:rFonts w:ascii="Tahoma" w:hAnsi="Tahoma" w:cs="Tahoma"/>
          <w:sz w:val="20"/>
          <w:szCs w:val="20"/>
        </w:rPr>
        <w:t>for that period will not be payable.</w:t>
      </w:r>
    </w:p>
    <w:p w:rsidR="009C16AD" w:rsidRPr="00140231" w:rsidRDefault="005C4ED2" w:rsidP="009B09E8">
      <w:pPr>
        <w:overflowPunct w:val="0"/>
        <w:autoSpaceDE w:val="0"/>
        <w:autoSpaceDN w:val="0"/>
        <w:adjustRightInd w:val="0"/>
        <w:spacing w:before="120" w:after="120" w:line="240" w:lineRule="auto"/>
        <w:ind w:left="720" w:hanging="720"/>
        <w:jc w:val="both"/>
        <w:textAlignment w:val="baseline"/>
        <w:rPr>
          <w:rFonts w:ascii="Tahoma" w:hAnsi="Tahoma" w:cs="Tahoma"/>
          <w:sz w:val="20"/>
          <w:szCs w:val="20"/>
        </w:rPr>
      </w:pPr>
      <w:r w:rsidRPr="00140231">
        <w:rPr>
          <w:rFonts w:ascii="Tahoma" w:hAnsi="Tahoma" w:cs="Tahoma"/>
          <w:b/>
          <w:sz w:val="20"/>
          <w:szCs w:val="20"/>
        </w:rPr>
        <w:t>9</w:t>
      </w:r>
      <w:r w:rsidR="009B09E8" w:rsidRPr="00140231">
        <w:rPr>
          <w:rFonts w:ascii="Tahoma" w:hAnsi="Tahoma" w:cs="Tahoma"/>
          <w:b/>
          <w:sz w:val="20"/>
          <w:szCs w:val="20"/>
        </w:rPr>
        <w:t>.</w:t>
      </w:r>
      <w:r w:rsidR="009B09E8" w:rsidRPr="00140231">
        <w:rPr>
          <w:rFonts w:ascii="Tahoma" w:hAnsi="Tahoma" w:cs="Tahoma"/>
          <w:sz w:val="20"/>
          <w:szCs w:val="20"/>
        </w:rPr>
        <w:tab/>
      </w:r>
      <w:r w:rsidR="009C16AD" w:rsidRPr="00140231">
        <w:rPr>
          <w:rFonts w:ascii="Tahoma" w:hAnsi="Tahoma" w:cs="Tahoma"/>
          <w:sz w:val="20"/>
          <w:szCs w:val="20"/>
        </w:rPr>
        <w:t xml:space="preserve">Any fault or downtime will be intimated by MTNL person to the </w:t>
      </w:r>
      <w:r w:rsidR="00363273" w:rsidRPr="00140231">
        <w:rPr>
          <w:rFonts w:ascii="Tahoma" w:hAnsi="Tahoma" w:cs="Tahoma"/>
          <w:sz w:val="20"/>
          <w:szCs w:val="20"/>
        </w:rPr>
        <w:t>service provider</w:t>
      </w:r>
      <w:r w:rsidR="009C16AD" w:rsidRPr="00140231">
        <w:rPr>
          <w:rFonts w:ascii="Tahoma" w:hAnsi="Tahoma" w:cs="Tahoma"/>
          <w:sz w:val="20"/>
          <w:szCs w:val="20"/>
        </w:rPr>
        <w:t xml:space="preserve"> on SMS or call or to the </w:t>
      </w:r>
      <w:r w:rsidR="00363273" w:rsidRPr="00140231">
        <w:rPr>
          <w:rFonts w:ascii="Tahoma" w:hAnsi="Tahoma" w:cs="Tahoma"/>
          <w:sz w:val="20"/>
          <w:szCs w:val="20"/>
        </w:rPr>
        <w:t>service provider</w:t>
      </w:r>
      <w:r w:rsidR="009C16AD" w:rsidRPr="00140231">
        <w:rPr>
          <w:rFonts w:ascii="Tahoma" w:hAnsi="Tahoma" w:cs="Tahoma"/>
          <w:sz w:val="20"/>
          <w:szCs w:val="20"/>
        </w:rPr>
        <w:t xml:space="preserve"> fault control centre or any other number as per the agreed </w:t>
      </w:r>
      <w:r w:rsidR="009C16AD" w:rsidRPr="00140231">
        <w:rPr>
          <w:rFonts w:ascii="Tahoma" w:hAnsi="Tahoma" w:cs="Tahoma"/>
          <w:sz w:val="20"/>
          <w:szCs w:val="20"/>
        </w:rPr>
        <w:lastRenderedPageBreak/>
        <w:t>mode of communication. The restoration time must also be recorded with proper documentation. The restoration time will be taken as MTNL active system/equipment restoration time.</w:t>
      </w:r>
    </w:p>
    <w:p w:rsidR="009C16AD" w:rsidRPr="00140231" w:rsidRDefault="005C4ED2" w:rsidP="009B09E8">
      <w:pPr>
        <w:overflowPunct w:val="0"/>
        <w:autoSpaceDE w:val="0"/>
        <w:autoSpaceDN w:val="0"/>
        <w:adjustRightInd w:val="0"/>
        <w:spacing w:before="120" w:after="120" w:line="240" w:lineRule="auto"/>
        <w:ind w:left="720" w:hanging="720"/>
        <w:jc w:val="both"/>
        <w:textAlignment w:val="baseline"/>
        <w:rPr>
          <w:rFonts w:ascii="Tahoma" w:hAnsi="Tahoma" w:cs="Tahoma"/>
          <w:sz w:val="20"/>
          <w:szCs w:val="20"/>
        </w:rPr>
      </w:pPr>
      <w:r w:rsidRPr="00140231">
        <w:rPr>
          <w:rFonts w:ascii="Tahoma" w:hAnsi="Tahoma" w:cs="Tahoma"/>
          <w:b/>
          <w:sz w:val="20"/>
          <w:szCs w:val="20"/>
        </w:rPr>
        <w:t>10</w:t>
      </w:r>
      <w:r w:rsidR="009B09E8" w:rsidRPr="00140231">
        <w:rPr>
          <w:rFonts w:ascii="Tahoma" w:hAnsi="Tahoma" w:cs="Tahoma"/>
          <w:b/>
          <w:sz w:val="20"/>
          <w:szCs w:val="20"/>
        </w:rPr>
        <w:t>.</w:t>
      </w:r>
      <w:r w:rsidR="009B09E8" w:rsidRPr="00140231">
        <w:rPr>
          <w:rFonts w:ascii="Tahoma" w:hAnsi="Tahoma" w:cs="Tahoma"/>
          <w:sz w:val="20"/>
          <w:szCs w:val="20"/>
        </w:rPr>
        <w:tab/>
      </w:r>
      <w:r w:rsidR="009C16AD" w:rsidRPr="00140231">
        <w:rPr>
          <w:rFonts w:ascii="Tahoma" w:hAnsi="Tahoma" w:cs="Tahoma"/>
          <w:sz w:val="20"/>
          <w:szCs w:val="20"/>
        </w:rPr>
        <w:t xml:space="preserve">After restoration of each fault, the </w:t>
      </w:r>
      <w:r w:rsidR="007F4F6B" w:rsidRPr="00140231">
        <w:rPr>
          <w:rFonts w:ascii="Tahoma" w:hAnsi="Tahoma" w:cs="Tahoma"/>
          <w:sz w:val="20"/>
          <w:szCs w:val="20"/>
        </w:rPr>
        <w:t>service provider</w:t>
      </w:r>
      <w:r w:rsidR="009C16AD" w:rsidRPr="00140231">
        <w:rPr>
          <w:rFonts w:ascii="Tahoma" w:hAnsi="Tahoma" w:cs="Tahoma"/>
          <w:sz w:val="20"/>
          <w:szCs w:val="20"/>
        </w:rPr>
        <w:t xml:space="preserve"> will generate fault closure report with time of fault occurrence, time of restoration, nature of fault and action taken. Email/Fax/ to MTNL will be jointly signed by authorized representative from both the sides. SLA monitoring and penalty </w:t>
      </w:r>
      <w:r w:rsidR="00DE67EE" w:rsidRPr="00140231">
        <w:rPr>
          <w:rFonts w:ascii="Tahoma" w:hAnsi="Tahoma" w:cs="Tahoma"/>
          <w:sz w:val="20"/>
          <w:szCs w:val="20"/>
        </w:rPr>
        <w:t>levied</w:t>
      </w:r>
      <w:r w:rsidR="009C16AD" w:rsidRPr="00140231">
        <w:rPr>
          <w:rFonts w:ascii="Tahoma" w:hAnsi="Tahoma" w:cs="Tahoma"/>
          <w:sz w:val="20"/>
          <w:szCs w:val="20"/>
        </w:rPr>
        <w:t xml:space="preserve"> will be based on fault closure report.</w:t>
      </w:r>
    </w:p>
    <w:p w:rsidR="009C16AD" w:rsidRPr="00140231" w:rsidRDefault="005C4ED2" w:rsidP="00413917">
      <w:pPr>
        <w:overflowPunct w:val="0"/>
        <w:autoSpaceDE w:val="0"/>
        <w:autoSpaceDN w:val="0"/>
        <w:adjustRightInd w:val="0"/>
        <w:spacing w:before="120" w:after="120" w:line="240" w:lineRule="auto"/>
        <w:ind w:left="720" w:hanging="720"/>
        <w:jc w:val="both"/>
        <w:textAlignment w:val="baseline"/>
        <w:rPr>
          <w:rFonts w:ascii="Tahoma" w:hAnsi="Tahoma" w:cs="Tahoma"/>
          <w:b/>
          <w:sz w:val="20"/>
          <w:szCs w:val="20"/>
          <w:u w:val="single"/>
        </w:rPr>
      </w:pPr>
      <w:r w:rsidRPr="00140231">
        <w:rPr>
          <w:rFonts w:ascii="Tahoma" w:hAnsi="Tahoma" w:cs="Tahoma"/>
          <w:b/>
          <w:sz w:val="20"/>
          <w:szCs w:val="20"/>
        </w:rPr>
        <w:t>11</w:t>
      </w:r>
      <w:r w:rsidR="009C16AD" w:rsidRPr="00140231">
        <w:rPr>
          <w:rFonts w:ascii="Tahoma" w:hAnsi="Tahoma" w:cs="Tahoma"/>
          <w:b/>
          <w:sz w:val="20"/>
          <w:szCs w:val="20"/>
        </w:rPr>
        <w:t>.</w:t>
      </w:r>
      <w:r w:rsidR="009C16AD" w:rsidRPr="00140231">
        <w:rPr>
          <w:rFonts w:ascii="Tahoma" w:hAnsi="Tahoma" w:cs="Tahoma"/>
          <w:b/>
          <w:sz w:val="20"/>
          <w:szCs w:val="20"/>
        </w:rPr>
        <w:tab/>
      </w:r>
      <w:r w:rsidR="009C16AD" w:rsidRPr="00140231">
        <w:rPr>
          <w:rFonts w:ascii="Tahoma" w:hAnsi="Tahoma" w:cs="Tahoma"/>
          <w:b/>
          <w:sz w:val="20"/>
          <w:szCs w:val="20"/>
          <w:u w:val="single"/>
        </w:rPr>
        <w:t>Force Majeure</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of such non-performance or delay in performance, and deliveries under the contract shall be resumed as soon as practicable after such an event come to an end or cease to exist, and the decision of the </w:t>
      </w:r>
      <w:r w:rsidR="00363273" w:rsidRPr="00140231">
        <w:rPr>
          <w:rFonts w:ascii="Tahoma" w:hAnsi="Tahoma" w:cs="Tahoma"/>
          <w:sz w:val="20"/>
          <w:szCs w:val="20"/>
        </w:rPr>
        <w:t>MTNL</w:t>
      </w:r>
      <w:r w:rsidRPr="00140231">
        <w:rPr>
          <w:rFonts w:ascii="Tahoma" w:hAnsi="Tahoma" w:cs="Tahoma"/>
          <w:sz w:val="20"/>
          <w:szCs w:val="20"/>
        </w:rPr>
        <w:t xml:space="preserve"> as to whether the deliveries have been so resumed or not shall be final and conclusive. Further that if the performance in whole or part of any obligation under this agreement is prevented or delayed by reasons of any such event for a period exceeding 60 days, either party may, at its option, terminate the agreement.          </w:t>
      </w:r>
    </w:p>
    <w:p w:rsidR="009C16AD" w:rsidRPr="00140231" w:rsidRDefault="005C4ED2" w:rsidP="00413917">
      <w:pPr>
        <w:spacing w:before="120" w:after="120" w:line="240" w:lineRule="auto"/>
        <w:ind w:left="720" w:hanging="720"/>
        <w:jc w:val="both"/>
        <w:rPr>
          <w:rFonts w:ascii="Tahoma" w:hAnsi="Tahoma" w:cs="Tahoma"/>
          <w:b/>
          <w:sz w:val="20"/>
          <w:szCs w:val="20"/>
          <w:u w:val="single"/>
        </w:rPr>
      </w:pPr>
      <w:r w:rsidRPr="00140231">
        <w:rPr>
          <w:rFonts w:ascii="Tahoma" w:hAnsi="Tahoma" w:cs="Tahoma"/>
          <w:b/>
          <w:sz w:val="20"/>
          <w:szCs w:val="20"/>
        </w:rPr>
        <w:t>12</w:t>
      </w:r>
      <w:r w:rsidR="009C16AD" w:rsidRPr="00140231">
        <w:rPr>
          <w:rFonts w:ascii="Tahoma" w:hAnsi="Tahoma" w:cs="Tahoma"/>
          <w:b/>
          <w:sz w:val="20"/>
          <w:szCs w:val="20"/>
        </w:rPr>
        <w:t xml:space="preserve">.  </w:t>
      </w:r>
      <w:r w:rsidR="009C16AD" w:rsidRPr="00140231">
        <w:rPr>
          <w:rFonts w:ascii="Tahoma" w:hAnsi="Tahoma" w:cs="Tahoma"/>
          <w:b/>
          <w:sz w:val="20"/>
          <w:szCs w:val="20"/>
        </w:rPr>
        <w:tab/>
      </w:r>
      <w:r w:rsidR="009C16AD" w:rsidRPr="00140231">
        <w:rPr>
          <w:rFonts w:ascii="Tahoma" w:hAnsi="Tahoma" w:cs="Tahoma"/>
          <w:b/>
          <w:sz w:val="20"/>
          <w:szCs w:val="20"/>
          <w:u w:val="single"/>
        </w:rPr>
        <w:t>Termination for Default:</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The </w:t>
      </w:r>
      <w:r w:rsidR="00363273" w:rsidRPr="00140231">
        <w:rPr>
          <w:rFonts w:ascii="Tahoma" w:hAnsi="Tahoma" w:cs="Tahoma"/>
          <w:sz w:val="20"/>
          <w:szCs w:val="20"/>
        </w:rPr>
        <w:t>MTNL</w:t>
      </w:r>
      <w:r w:rsidRPr="00140231">
        <w:rPr>
          <w:rFonts w:ascii="Tahoma" w:hAnsi="Tahoma" w:cs="Tahoma"/>
          <w:sz w:val="20"/>
          <w:szCs w:val="20"/>
        </w:rPr>
        <w:t xml:space="preserve"> may, without prejudice to any other remedy for breach of contract, by written notice of default, sent to the </w:t>
      </w:r>
      <w:r w:rsidR="007F4F6B" w:rsidRPr="00140231">
        <w:rPr>
          <w:rFonts w:ascii="Tahoma" w:hAnsi="Tahoma" w:cs="Tahoma"/>
          <w:sz w:val="20"/>
          <w:szCs w:val="20"/>
        </w:rPr>
        <w:t>service provider</w:t>
      </w:r>
      <w:r w:rsidRPr="00140231">
        <w:rPr>
          <w:rFonts w:ascii="Tahoma" w:hAnsi="Tahoma" w:cs="Tahoma"/>
          <w:sz w:val="20"/>
          <w:szCs w:val="20"/>
        </w:rPr>
        <w:t xml:space="preserve">, terminate this contract in whole or in part if the </w:t>
      </w:r>
      <w:r w:rsidR="00363273" w:rsidRPr="00140231">
        <w:rPr>
          <w:rFonts w:ascii="Tahoma" w:hAnsi="Tahoma" w:cs="Tahoma"/>
          <w:sz w:val="20"/>
          <w:szCs w:val="20"/>
        </w:rPr>
        <w:t>Service provider</w:t>
      </w:r>
      <w:r w:rsidRPr="00140231">
        <w:rPr>
          <w:rFonts w:ascii="Tahoma" w:hAnsi="Tahoma" w:cs="Tahoma"/>
          <w:sz w:val="20"/>
          <w:szCs w:val="20"/>
        </w:rPr>
        <w:t xml:space="preserve"> fails to deliver any or all of the services within the time period(s) specified in the agreement, or any extension thereof granted by the </w:t>
      </w:r>
      <w:r w:rsidR="00363273" w:rsidRPr="00140231">
        <w:rPr>
          <w:rFonts w:ascii="Tahoma" w:hAnsi="Tahoma" w:cs="Tahoma"/>
          <w:sz w:val="20"/>
          <w:szCs w:val="20"/>
        </w:rPr>
        <w:t>MTNL</w:t>
      </w:r>
      <w:r w:rsidRPr="00140231">
        <w:rPr>
          <w:rFonts w:ascii="Tahoma" w:hAnsi="Tahoma" w:cs="Tahoma"/>
          <w:sz w:val="20"/>
          <w:szCs w:val="20"/>
        </w:rPr>
        <w:t>.</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if the Service provider fails to perform any other obligation(s) under this agreement; and</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if the Service provider, in either of the above circumstances, does not remedy his failure within a period of 15 days (or such longer period as the </w:t>
      </w:r>
      <w:r w:rsidR="00363273" w:rsidRPr="00140231">
        <w:rPr>
          <w:rFonts w:ascii="Tahoma" w:hAnsi="Tahoma" w:cs="Tahoma"/>
          <w:sz w:val="20"/>
          <w:szCs w:val="20"/>
        </w:rPr>
        <w:t>MTNL</w:t>
      </w:r>
      <w:r w:rsidRPr="00140231">
        <w:rPr>
          <w:rFonts w:ascii="Tahoma" w:hAnsi="Tahoma" w:cs="Tahoma"/>
          <w:sz w:val="20"/>
          <w:szCs w:val="20"/>
        </w:rPr>
        <w:t xml:space="preserve"> may authorize in writing) after receipt of the default notice from the </w:t>
      </w:r>
      <w:r w:rsidR="00363273" w:rsidRPr="00140231">
        <w:rPr>
          <w:rFonts w:ascii="Tahoma" w:hAnsi="Tahoma" w:cs="Tahoma"/>
          <w:sz w:val="20"/>
          <w:szCs w:val="20"/>
        </w:rPr>
        <w:t>MTNL</w:t>
      </w:r>
      <w:r w:rsidRPr="00140231">
        <w:rPr>
          <w:rFonts w:ascii="Tahoma" w:hAnsi="Tahoma" w:cs="Tahoma"/>
          <w:sz w:val="20"/>
          <w:szCs w:val="20"/>
        </w:rPr>
        <w:t>.</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In the event the </w:t>
      </w:r>
      <w:r w:rsidR="00363273" w:rsidRPr="00140231">
        <w:rPr>
          <w:rFonts w:ascii="Tahoma" w:hAnsi="Tahoma" w:cs="Tahoma"/>
          <w:sz w:val="20"/>
          <w:szCs w:val="20"/>
        </w:rPr>
        <w:t>MTNL</w:t>
      </w:r>
      <w:r w:rsidRPr="00140231">
        <w:rPr>
          <w:rFonts w:ascii="Tahoma" w:hAnsi="Tahoma" w:cs="Tahoma"/>
          <w:sz w:val="20"/>
          <w:szCs w:val="20"/>
        </w:rPr>
        <w:t xml:space="preserve"> terminates the contract in whole, the </w:t>
      </w:r>
      <w:r w:rsidR="00363273" w:rsidRPr="00140231">
        <w:rPr>
          <w:rFonts w:ascii="Tahoma" w:hAnsi="Tahoma" w:cs="Tahoma"/>
          <w:sz w:val="20"/>
          <w:szCs w:val="20"/>
        </w:rPr>
        <w:t>MTNL</w:t>
      </w:r>
      <w:r w:rsidRPr="00140231">
        <w:rPr>
          <w:rFonts w:ascii="Tahoma" w:hAnsi="Tahoma" w:cs="Tahoma"/>
          <w:sz w:val="20"/>
          <w:szCs w:val="20"/>
        </w:rPr>
        <w:t xml:space="preserve"> may </w:t>
      </w:r>
      <w:r w:rsidR="00340DD4" w:rsidRPr="00140231">
        <w:rPr>
          <w:rFonts w:ascii="Tahoma" w:hAnsi="Tahoma" w:cs="Tahoma"/>
          <w:sz w:val="20"/>
          <w:szCs w:val="20"/>
        </w:rPr>
        <w:t>hire</w:t>
      </w:r>
      <w:r w:rsidRPr="00140231">
        <w:rPr>
          <w:rFonts w:ascii="Tahoma" w:hAnsi="Tahoma" w:cs="Tahoma"/>
          <w:sz w:val="20"/>
          <w:szCs w:val="20"/>
        </w:rPr>
        <w:t xml:space="preserve">, upon such terms and in such manner as it deems appropriate, services similar to those undelivered and the Service provider shall be liable to the </w:t>
      </w:r>
      <w:r w:rsidR="00363273" w:rsidRPr="00140231">
        <w:rPr>
          <w:rFonts w:ascii="Tahoma" w:hAnsi="Tahoma" w:cs="Tahoma"/>
          <w:sz w:val="20"/>
          <w:szCs w:val="20"/>
        </w:rPr>
        <w:t>MTNL</w:t>
      </w:r>
      <w:r w:rsidRPr="00140231">
        <w:rPr>
          <w:rFonts w:ascii="Tahoma" w:hAnsi="Tahoma" w:cs="Tahoma"/>
          <w:sz w:val="20"/>
          <w:szCs w:val="20"/>
        </w:rPr>
        <w:t xml:space="preserve"> for any excess cost for such similar services. However the Service provider shall continue the performance of the contract to the extent not terminated.</w:t>
      </w:r>
    </w:p>
    <w:p w:rsidR="009C16AD" w:rsidRPr="00140231" w:rsidRDefault="009C16AD" w:rsidP="00413917">
      <w:pPr>
        <w:spacing w:before="120" w:after="120" w:line="240" w:lineRule="auto"/>
        <w:ind w:left="720" w:hanging="720"/>
        <w:jc w:val="both"/>
        <w:rPr>
          <w:rFonts w:ascii="Tahoma" w:hAnsi="Tahoma" w:cs="Tahoma"/>
          <w:b/>
          <w:sz w:val="20"/>
          <w:szCs w:val="20"/>
          <w:u w:val="single"/>
        </w:rPr>
      </w:pPr>
      <w:r w:rsidRPr="00140231">
        <w:rPr>
          <w:rFonts w:ascii="Tahoma" w:hAnsi="Tahoma" w:cs="Tahoma"/>
          <w:b/>
          <w:sz w:val="20"/>
          <w:szCs w:val="20"/>
        </w:rPr>
        <w:t>1</w:t>
      </w:r>
      <w:r w:rsidR="00E53B4D" w:rsidRPr="00140231">
        <w:rPr>
          <w:rFonts w:ascii="Tahoma" w:hAnsi="Tahoma" w:cs="Tahoma"/>
          <w:b/>
          <w:sz w:val="20"/>
          <w:szCs w:val="20"/>
        </w:rPr>
        <w:t>3</w:t>
      </w:r>
      <w:r w:rsidRPr="00140231">
        <w:rPr>
          <w:rFonts w:ascii="Tahoma" w:hAnsi="Tahoma" w:cs="Tahoma"/>
          <w:b/>
          <w:sz w:val="20"/>
          <w:szCs w:val="20"/>
        </w:rPr>
        <w:t>.</w:t>
      </w:r>
      <w:r w:rsidRPr="00140231">
        <w:rPr>
          <w:rFonts w:ascii="Tahoma" w:hAnsi="Tahoma" w:cs="Tahoma"/>
          <w:b/>
          <w:sz w:val="20"/>
          <w:szCs w:val="20"/>
        </w:rPr>
        <w:tab/>
      </w:r>
      <w:r w:rsidRPr="00140231">
        <w:rPr>
          <w:rFonts w:ascii="Tahoma" w:hAnsi="Tahoma" w:cs="Tahoma"/>
          <w:b/>
          <w:sz w:val="20"/>
          <w:szCs w:val="20"/>
          <w:u w:val="single"/>
        </w:rPr>
        <w:t>Termination for Insolvency :</w:t>
      </w:r>
    </w:p>
    <w:p w:rsidR="009C16AD" w:rsidRPr="00140231" w:rsidRDefault="009C16AD" w:rsidP="00413917">
      <w:pPr>
        <w:spacing w:before="120" w:after="120" w:line="240" w:lineRule="auto"/>
        <w:ind w:left="720" w:hanging="720"/>
        <w:jc w:val="both"/>
        <w:rPr>
          <w:rFonts w:ascii="Tahoma" w:hAnsi="Tahoma" w:cs="Tahoma"/>
          <w:sz w:val="20"/>
          <w:szCs w:val="20"/>
        </w:rPr>
      </w:pPr>
      <w:r w:rsidRPr="00140231">
        <w:rPr>
          <w:rFonts w:ascii="Tahoma" w:hAnsi="Tahoma" w:cs="Tahoma"/>
          <w:b/>
          <w:sz w:val="20"/>
          <w:szCs w:val="20"/>
        </w:rPr>
        <w:t xml:space="preserve"> </w:t>
      </w:r>
      <w:r w:rsidRPr="00140231">
        <w:rPr>
          <w:rFonts w:ascii="Tahoma" w:hAnsi="Tahoma" w:cs="Tahoma"/>
          <w:b/>
          <w:sz w:val="20"/>
          <w:szCs w:val="20"/>
        </w:rPr>
        <w:tab/>
      </w:r>
      <w:r w:rsidRPr="00140231">
        <w:rPr>
          <w:rFonts w:ascii="Tahoma" w:hAnsi="Tahoma" w:cs="Tahoma"/>
          <w:sz w:val="20"/>
          <w:szCs w:val="20"/>
        </w:rPr>
        <w:t xml:space="preserve">The </w:t>
      </w:r>
      <w:r w:rsidR="00363273" w:rsidRPr="00140231">
        <w:rPr>
          <w:rFonts w:ascii="Tahoma" w:hAnsi="Tahoma" w:cs="Tahoma"/>
          <w:sz w:val="20"/>
          <w:szCs w:val="20"/>
        </w:rPr>
        <w:t>MTNL</w:t>
      </w:r>
      <w:r w:rsidRPr="00140231">
        <w:rPr>
          <w:rFonts w:ascii="Tahoma" w:hAnsi="Tahoma" w:cs="Tahoma"/>
          <w:sz w:val="20"/>
          <w:szCs w:val="20"/>
        </w:rPr>
        <w:t xml:space="preserve"> may at any time terminate the Agreement by giving written notice to the Service provider, without compensation to the Service provider. If the Service provider becomes bankrupt or otherwise insolvent as declared by the competent court provided that such termination will not prejudice or affect any right of action or remedy which has accrued or will accrue thereafter to the </w:t>
      </w:r>
      <w:r w:rsidR="00363273" w:rsidRPr="00140231">
        <w:rPr>
          <w:rFonts w:ascii="Tahoma" w:hAnsi="Tahoma" w:cs="Tahoma"/>
          <w:sz w:val="20"/>
          <w:szCs w:val="20"/>
        </w:rPr>
        <w:t>MTNL</w:t>
      </w:r>
      <w:r w:rsidRPr="00140231">
        <w:rPr>
          <w:rFonts w:ascii="Tahoma" w:hAnsi="Tahoma" w:cs="Tahoma"/>
          <w:sz w:val="20"/>
          <w:szCs w:val="20"/>
        </w:rPr>
        <w:t>.</w:t>
      </w:r>
    </w:p>
    <w:p w:rsidR="006944AE" w:rsidRPr="00140231" w:rsidRDefault="009C16AD" w:rsidP="006944AE">
      <w:pPr>
        <w:pStyle w:val="ListParagraph"/>
        <w:ind w:hanging="720"/>
        <w:contextualSpacing/>
        <w:jc w:val="both"/>
        <w:rPr>
          <w:rFonts w:ascii="Tahoma" w:hAnsi="Tahoma" w:cs="Tahoma"/>
          <w:sz w:val="20"/>
          <w:szCs w:val="20"/>
        </w:rPr>
      </w:pPr>
      <w:r w:rsidRPr="00140231">
        <w:rPr>
          <w:rFonts w:ascii="Tahoma" w:hAnsi="Tahoma" w:cs="Tahoma"/>
          <w:b/>
          <w:sz w:val="20"/>
          <w:szCs w:val="20"/>
        </w:rPr>
        <w:t>1</w:t>
      </w:r>
      <w:r w:rsidR="00E53B4D" w:rsidRPr="00140231">
        <w:rPr>
          <w:rFonts w:ascii="Tahoma" w:hAnsi="Tahoma" w:cs="Tahoma"/>
          <w:b/>
          <w:sz w:val="20"/>
          <w:szCs w:val="20"/>
        </w:rPr>
        <w:t>4</w:t>
      </w:r>
      <w:r w:rsidRPr="00140231">
        <w:rPr>
          <w:rFonts w:ascii="Tahoma" w:hAnsi="Tahoma" w:cs="Tahoma"/>
          <w:b/>
          <w:sz w:val="20"/>
          <w:szCs w:val="20"/>
        </w:rPr>
        <w:t>.</w:t>
      </w:r>
      <w:r w:rsidRPr="00140231">
        <w:rPr>
          <w:rFonts w:ascii="Tahoma" w:hAnsi="Tahoma" w:cs="Tahoma"/>
          <w:b/>
          <w:sz w:val="20"/>
          <w:szCs w:val="20"/>
        </w:rPr>
        <w:tab/>
      </w:r>
      <w:r w:rsidR="006944AE" w:rsidRPr="00140231">
        <w:rPr>
          <w:rFonts w:ascii="Tahoma" w:hAnsi="Tahoma" w:cs="Tahoma"/>
          <w:b/>
          <w:sz w:val="20"/>
          <w:szCs w:val="20"/>
        </w:rPr>
        <w:t>The clause to be incorporated in the agreements regarding arbitration between the parties (other than with other Central PSU, Government of India Departments/Organizations) will be as follows</w:t>
      </w:r>
      <w:r w:rsidR="006944AE" w:rsidRPr="00140231">
        <w:rPr>
          <w:rFonts w:ascii="Tahoma" w:hAnsi="Tahoma" w:cs="Tahoma"/>
          <w:sz w:val="20"/>
          <w:szCs w:val="20"/>
        </w:rPr>
        <w:t>:</w:t>
      </w:r>
    </w:p>
    <w:p w:rsidR="006944AE" w:rsidRPr="00140231" w:rsidRDefault="006944AE" w:rsidP="006944AE">
      <w:pPr>
        <w:pStyle w:val="ListParagraph"/>
        <w:ind w:left="1080"/>
        <w:jc w:val="both"/>
        <w:rPr>
          <w:rFonts w:ascii="Tahoma" w:hAnsi="Tahoma" w:cs="Tahoma"/>
          <w:sz w:val="20"/>
          <w:szCs w:val="20"/>
        </w:rPr>
      </w:pPr>
    </w:p>
    <w:p w:rsidR="006944AE" w:rsidRPr="00140231" w:rsidRDefault="006944AE" w:rsidP="006944AE">
      <w:pPr>
        <w:pStyle w:val="ListParagraph"/>
        <w:ind w:left="1080" w:hanging="360"/>
        <w:jc w:val="both"/>
        <w:rPr>
          <w:rFonts w:ascii="Tahoma" w:hAnsi="Tahoma" w:cs="Tahoma"/>
          <w:b/>
          <w:sz w:val="20"/>
          <w:szCs w:val="20"/>
        </w:rPr>
      </w:pPr>
      <w:r w:rsidRPr="00140231">
        <w:rPr>
          <w:rFonts w:ascii="Tahoma" w:hAnsi="Tahoma" w:cs="Tahoma"/>
          <w:b/>
          <w:sz w:val="20"/>
          <w:szCs w:val="20"/>
        </w:rPr>
        <w:t>DISPUTE RESOLUTION, ARBITRATION, APPLICABLE LAW AND JURISDICTION:</w:t>
      </w:r>
    </w:p>
    <w:p w:rsidR="006944AE" w:rsidRPr="00140231" w:rsidRDefault="006944AE" w:rsidP="006944AE">
      <w:pPr>
        <w:pStyle w:val="ListParagraph"/>
        <w:ind w:left="1080" w:hanging="360"/>
        <w:jc w:val="both"/>
        <w:rPr>
          <w:rFonts w:ascii="Tahoma" w:hAnsi="Tahoma" w:cs="Tahoma"/>
          <w:b/>
          <w:sz w:val="20"/>
          <w:szCs w:val="20"/>
        </w:rPr>
      </w:pPr>
    </w:p>
    <w:p w:rsidR="006944AE" w:rsidRPr="00140231" w:rsidRDefault="006944AE" w:rsidP="006944AE">
      <w:pPr>
        <w:pStyle w:val="ListParagraph"/>
        <w:spacing w:after="120"/>
        <w:ind w:hanging="720"/>
        <w:jc w:val="both"/>
        <w:rPr>
          <w:rFonts w:ascii="Tahoma" w:hAnsi="Tahoma" w:cs="Tahoma"/>
          <w:sz w:val="20"/>
          <w:szCs w:val="20"/>
        </w:rPr>
      </w:pPr>
      <w:r w:rsidRPr="00140231">
        <w:rPr>
          <w:rFonts w:ascii="Tahoma" w:hAnsi="Tahoma" w:cs="Tahoma"/>
          <w:sz w:val="20"/>
          <w:szCs w:val="20"/>
        </w:rPr>
        <w:t>14.1</w:t>
      </w:r>
      <w:r w:rsidRPr="00140231">
        <w:rPr>
          <w:rFonts w:ascii="Tahoma" w:hAnsi="Tahoma" w:cs="Tahoma"/>
          <w:sz w:val="20"/>
          <w:szCs w:val="20"/>
        </w:rPr>
        <w:tab/>
        <w:t>The parties shall endeavour to resolve any dispute under the Agreement through mutual discussions and negotiations.</w:t>
      </w:r>
    </w:p>
    <w:p w:rsidR="006944AE" w:rsidRPr="00140231" w:rsidRDefault="006944AE" w:rsidP="006944AE">
      <w:pPr>
        <w:pStyle w:val="ListParagraph"/>
        <w:spacing w:after="120"/>
        <w:jc w:val="both"/>
        <w:rPr>
          <w:rFonts w:ascii="Tahoma" w:hAnsi="Tahoma" w:cs="Tahoma"/>
          <w:sz w:val="20"/>
          <w:szCs w:val="20"/>
        </w:rPr>
      </w:pPr>
      <w:r w:rsidRPr="00140231">
        <w:rPr>
          <w:rFonts w:ascii="Tahoma" w:hAnsi="Tahoma" w:cs="Tahoma"/>
          <w:sz w:val="20"/>
          <w:szCs w:val="20"/>
        </w:rPr>
        <w:lastRenderedPageBreak/>
        <w:t>However, If, after thirty (30) days from the commencement of such negotiations. the efforts to resolve all or any of the disputes through negotiations fails, then, such disputes or differences, whatsoever arising between the parties in respect of this agreement shall be referred  to Arbitration, unless the matter is time barred as per the Limitation Act, in accordance with the following provisions:</w:t>
      </w:r>
    </w:p>
    <w:p w:rsidR="006944AE" w:rsidRPr="00140231" w:rsidRDefault="006944AE" w:rsidP="006944AE">
      <w:pPr>
        <w:pStyle w:val="ListParagraph"/>
        <w:numPr>
          <w:ilvl w:val="0"/>
          <w:numId w:val="28"/>
        </w:numPr>
        <w:spacing w:before="120" w:after="120"/>
        <w:ind w:left="720"/>
        <w:jc w:val="both"/>
        <w:rPr>
          <w:rFonts w:ascii="Tahoma" w:hAnsi="Tahoma" w:cs="Tahoma"/>
          <w:sz w:val="20"/>
          <w:szCs w:val="20"/>
        </w:rPr>
      </w:pPr>
      <w:r w:rsidRPr="00140231">
        <w:rPr>
          <w:rFonts w:ascii="Tahoma" w:hAnsi="Tahoma" w:cs="Tahoma"/>
          <w:sz w:val="20"/>
          <w:szCs w:val="20"/>
        </w:rPr>
        <w:t xml:space="preserve">Matters to be arbitrated upon shall be referred to the sole Arbitrator where the total value of claims does not exceed Rs 20 crores. Beyond the claim limit of Rs. 20 crores, there shall be three Arbitrators. </w:t>
      </w:r>
    </w:p>
    <w:p w:rsidR="006944AE" w:rsidRPr="00140231" w:rsidRDefault="006944AE" w:rsidP="006944AE">
      <w:pPr>
        <w:pStyle w:val="ListParagraph"/>
        <w:numPr>
          <w:ilvl w:val="0"/>
          <w:numId w:val="28"/>
        </w:numPr>
        <w:spacing w:before="120" w:after="120"/>
        <w:ind w:left="720"/>
        <w:jc w:val="both"/>
        <w:rPr>
          <w:rFonts w:ascii="Tahoma" w:hAnsi="Tahoma" w:cs="Tahoma"/>
          <w:sz w:val="20"/>
          <w:szCs w:val="20"/>
        </w:rPr>
      </w:pPr>
      <w:r w:rsidRPr="00140231">
        <w:rPr>
          <w:rFonts w:ascii="Tahoma" w:hAnsi="Tahoma" w:cs="Tahoma"/>
          <w:sz w:val="20"/>
          <w:szCs w:val="20"/>
        </w:rPr>
        <w:t xml:space="preserve">For this purpose the </w:t>
      </w:r>
      <w:r w:rsidR="00C244C8" w:rsidRPr="00140231">
        <w:rPr>
          <w:rFonts w:ascii="Tahoma" w:hAnsi="Tahoma" w:cs="Tahoma"/>
          <w:sz w:val="20"/>
          <w:szCs w:val="20"/>
        </w:rPr>
        <w:t>MTNL</w:t>
      </w:r>
      <w:r w:rsidRPr="00140231">
        <w:rPr>
          <w:rFonts w:ascii="Tahoma" w:hAnsi="Tahoma" w:cs="Tahoma"/>
          <w:sz w:val="20"/>
          <w:szCs w:val="20"/>
        </w:rPr>
        <w:t xml:space="preserve"> shall publish a Panel of Arbitrator, meeting the requirements of the Arbitration and Conciliation Act as amended from time to time, consisting of eminent persons having wide experience in Telecom, Telecom Finance, Civil and Electrical fields. This panel will be of serving or retired officers of Government Departments or of Public Sector Undertakings of the rank of Joint Secretary to Govt. of India or above.</w:t>
      </w:r>
    </w:p>
    <w:p w:rsidR="006944AE" w:rsidRPr="00140231" w:rsidRDefault="006944AE" w:rsidP="006944AE">
      <w:pPr>
        <w:pStyle w:val="ListParagraph"/>
        <w:numPr>
          <w:ilvl w:val="0"/>
          <w:numId w:val="28"/>
        </w:numPr>
        <w:spacing w:before="120" w:after="120"/>
        <w:ind w:left="720"/>
        <w:jc w:val="both"/>
        <w:rPr>
          <w:rFonts w:ascii="Tahoma" w:hAnsi="Tahoma" w:cs="Tahoma"/>
          <w:sz w:val="20"/>
          <w:szCs w:val="20"/>
        </w:rPr>
      </w:pPr>
      <w:r w:rsidRPr="00140231">
        <w:rPr>
          <w:rFonts w:ascii="Tahoma" w:hAnsi="Tahoma" w:cs="Tahoma"/>
          <w:sz w:val="20"/>
          <w:szCs w:val="20"/>
        </w:rPr>
        <w:t>For the disputes to be decided by the sole Arbitrator, the party invoking the Arbitration Clause shall submit a list of three Arbitrators from the aforesaid panel alongwith the letter invoking the Arbitration. The other party shall convey its consent for one of the said Arbitrators from the said list within 15 days of receipt of such request.</w:t>
      </w:r>
    </w:p>
    <w:p w:rsidR="006944AE" w:rsidRPr="00140231" w:rsidRDefault="006944AE" w:rsidP="006944AE">
      <w:pPr>
        <w:pStyle w:val="ListParagraph"/>
        <w:numPr>
          <w:ilvl w:val="0"/>
          <w:numId w:val="28"/>
        </w:numPr>
        <w:spacing w:before="120" w:after="120"/>
        <w:ind w:left="720"/>
        <w:jc w:val="both"/>
        <w:rPr>
          <w:rFonts w:ascii="Tahoma" w:hAnsi="Tahoma" w:cs="Tahoma"/>
          <w:sz w:val="20"/>
          <w:szCs w:val="20"/>
        </w:rPr>
      </w:pPr>
      <w:r w:rsidRPr="00140231">
        <w:rPr>
          <w:rFonts w:ascii="Tahoma" w:hAnsi="Tahoma" w:cs="Tahoma"/>
          <w:sz w:val="20"/>
          <w:szCs w:val="20"/>
        </w:rPr>
        <w:t>For the disputes to be decided by a panel of three Arbitrators, the party invoking the arbitration clause shall submit a one name from the aforesaid panel, as its Nominee,   alongwith the letter invoking the arbitration. The other Party shall convey the name of its nominee from the aforesaid Panel to the party invoking the Arbitration, within 15 days of receipt of such request. Both the nominated Arbitrators shall nominate a third Arbitrator from the aforesaid panel, who shall act as the presiding Arbitrator.</w:t>
      </w:r>
    </w:p>
    <w:p w:rsidR="006944AE" w:rsidRPr="00140231" w:rsidRDefault="006944AE" w:rsidP="006944AE">
      <w:pPr>
        <w:pStyle w:val="ListParagraph"/>
        <w:numPr>
          <w:ilvl w:val="0"/>
          <w:numId w:val="28"/>
        </w:numPr>
        <w:spacing w:before="120" w:after="120"/>
        <w:ind w:left="720"/>
        <w:jc w:val="both"/>
        <w:rPr>
          <w:rFonts w:ascii="Tahoma" w:hAnsi="Tahoma" w:cs="Tahoma"/>
          <w:sz w:val="20"/>
          <w:szCs w:val="20"/>
        </w:rPr>
      </w:pPr>
      <w:r w:rsidRPr="00140231">
        <w:rPr>
          <w:rFonts w:ascii="Tahoma" w:hAnsi="Tahoma" w:cs="Tahoma"/>
          <w:sz w:val="20"/>
          <w:szCs w:val="20"/>
        </w:rPr>
        <w:t>The Arbitration and conciliation Act, 1996, as amended from time to time, and the rules made there under shall be applicable. The Arbitration proceedings shall be held in Delhi/Mumbai only.</w:t>
      </w:r>
    </w:p>
    <w:p w:rsidR="006944AE" w:rsidRPr="00140231" w:rsidRDefault="006944AE" w:rsidP="006944AE">
      <w:pPr>
        <w:pStyle w:val="ListParagraph"/>
        <w:numPr>
          <w:ilvl w:val="0"/>
          <w:numId w:val="28"/>
        </w:numPr>
        <w:spacing w:before="120" w:after="120"/>
        <w:ind w:left="720"/>
        <w:jc w:val="both"/>
        <w:rPr>
          <w:rFonts w:ascii="Tahoma" w:hAnsi="Tahoma" w:cs="Tahoma"/>
          <w:sz w:val="20"/>
          <w:szCs w:val="20"/>
        </w:rPr>
      </w:pPr>
      <w:r w:rsidRPr="00140231">
        <w:rPr>
          <w:rFonts w:ascii="Tahoma" w:hAnsi="Tahoma" w:cs="Tahoma"/>
          <w:sz w:val="20"/>
          <w:szCs w:val="20"/>
        </w:rPr>
        <w:t>In the event of such an Arbitrator(s) to whom the matter is originally referred, being vacating his office or neglecting his work or being unable to act for any reason whatsoever, the new Arbitrator(s) shall be appointed after following the procedure as enumerated hereinabove. The Person(s) so appointed shall be entitled to proceed from the stage at which it was left out by his predecessors.</w:t>
      </w:r>
    </w:p>
    <w:p w:rsidR="006944AE" w:rsidRPr="00140231" w:rsidRDefault="006944AE" w:rsidP="006944AE">
      <w:pPr>
        <w:pStyle w:val="ListParagraph"/>
        <w:numPr>
          <w:ilvl w:val="0"/>
          <w:numId w:val="28"/>
        </w:numPr>
        <w:spacing w:before="120" w:after="120"/>
        <w:ind w:left="720"/>
        <w:jc w:val="both"/>
        <w:rPr>
          <w:rFonts w:ascii="Tahoma" w:hAnsi="Tahoma" w:cs="Tahoma"/>
          <w:sz w:val="20"/>
          <w:szCs w:val="20"/>
        </w:rPr>
      </w:pPr>
      <w:r w:rsidRPr="00140231">
        <w:rPr>
          <w:rFonts w:ascii="Tahoma" w:hAnsi="Tahoma" w:cs="Tahoma"/>
          <w:sz w:val="20"/>
          <w:szCs w:val="20"/>
        </w:rPr>
        <w:t>The arbitration proceeding shall be in English language.</w:t>
      </w:r>
    </w:p>
    <w:p w:rsidR="006944AE" w:rsidRPr="00140231" w:rsidRDefault="006944AE" w:rsidP="006944AE">
      <w:pPr>
        <w:pStyle w:val="ListParagraph"/>
        <w:numPr>
          <w:ilvl w:val="0"/>
          <w:numId w:val="28"/>
        </w:numPr>
        <w:spacing w:before="120" w:after="120"/>
        <w:ind w:left="720"/>
        <w:jc w:val="both"/>
        <w:rPr>
          <w:rFonts w:ascii="Tahoma" w:hAnsi="Tahoma" w:cs="Tahoma"/>
          <w:sz w:val="20"/>
          <w:szCs w:val="20"/>
        </w:rPr>
      </w:pPr>
      <w:r w:rsidRPr="00140231">
        <w:rPr>
          <w:rFonts w:ascii="Tahoma" w:hAnsi="Tahoma" w:cs="Tahoma"/>
          <w:sz w:val="20"/>
          <w:szCs w:val="20"/>
        </w:rPr>
        <w:t>The law of land as promulgated/modified/amended or replaced from time to time shall govern this agreement. The agreement shall be subject to exclusive jurisdiction of courts at New Delhi/Mumbai.</w:t>
      </w:r>
    </w:p>
    <w:p w:rsidR="006944AE" w:rsidRPr="00140231" w:rsidRDefault="006944AE" w:rsidP="006944AE">
      <w:pPr>
        <w:pStyle w:val="ListParagraph"/>
        <w:numPr>
          <w:ilvl w:val="0"/>
          <w:numId w:val="28"/>
        </w:numPr>
        <w:spacing w:before="120" w:after="120"/>
        <w:ind w:left="720"/>
        <w:jc w:val="both"/>
        <w:rPr>
          <w:rFonts w:ascii="Tahoma" w:hAnsi="Tahoma" w:cs="Tahoma"/>
          <w:sz w:val="20"/>
          <w:szCs w:val="20"/>
        </w:rPr>
      </w:pPr>
      <w:r w:rsidRPr="00140231">
        <w:rPr>
          <w:rFonts w:ascii="Tahoma" w:hAnsi="Tahoma" w:cs="Tahoma"/>
          <w:sz w:val="20"/>
          <w:szCs w:val="20"/>
        </w:rPr>
        <w:t>No person other than the Empanelled Arbitrators of MTNL shall be appointed as an Arbitrator to adjudicate the dispute.</w:t>
      </w:r>
    </w:p>
    <w:p w:rsidR="006944AE" w:rsidRPr="00140231" w:rsidRDefault="006944AE" w:rsidP="006944AE">
      <w:pPr>
        <w:pStyle w:val="ListParagraph"/>
        <w:spacing w:before="120" w:after="120"/>
        <w:ind w:hanging="720"/>
        <w:contextualSpacing/>
        <w:jc w:val="both"/>
        <w:rPr>
          <w:rFonts w:ascii="Tahoma" w:hAnsi="Tahoma" w:cs="Tahoma"/>
          <w:sz w:val="20"/>
          <w:szCs w:val="20"/>
        </w:rPr>
      </w:pPr>
      <w:r w:rsidRPr="00140231">
        <w:rPr>
          <w:rFonts w:ascii="Tahoma" w:hAnsi="Tahoma" w:cs="Tahoma"/>
          <w:sz w:val="20"/>
          <w:szCs w:val="20"/>
        </w:rPr>
        <w:t>14.2</w:t>
      </w:r>
      <w:r w:rsidRPr="00140231">
        <w:rPr>
          <w:rFonts w:ascii="Tahoma" w:hAnsi="Tahoma" w:cs="Tahoma"/>
          <w:sz w:val="20"/>
          <w:szCs w:val="20"/>
        </w:rPr>
        <w:tab/>
      </w:r>
      <w:r w:rsidRPr="00140231">
        <w:rPr>
          <w:rFonts w:ascii="Tahoma" w:hAnsi="Tahoma" w:cs="Tahoma"/>
          <w:sz w:val="20"/>
          <w:szCs w:val="20"/>
          <w:u w:val="single"/>
        </w:rPr>
        <w:t>In all agreements/contracts to be entered into by MTNL with any other Central PSU or Central Government Department/Organization</w:t>
      </w:r>
      <w:r w:rsidRPr="00140231">
        <w:rPr>
          <w:rFonts w:ascii="Tahoma" w:hAnsi="Tahoma" w:cs="Tahoma"/>
          <w:sz w:val="20"/>
          <w:szCs w:val="20"/>
        </w:rPr>
        <w:t xml:space="preserve"> in respect of any of the matter pertaining to any of the sections/units of MTNL including Civil/Electrical, if there is to be an Arbitration Agreement then such Arbitration agreement shall be an agreement to refer the dispute to the Permanent Machinery of Arbitration in the aegis of the Ministry of DPE, Government of India. The draft agreement to this effect will be as follows:</w:t>
      </w:r>
    </w:p>
    <w:p w:rsidR="006944AE" w:rsidRPr="00140231" w:rsidRDefault="006944AE" w:rsidP="006944AE">
      <w:pPr>
        <w:pStyle w:val="ListParagraph"/>
        <w:jc w:val="both"/>
        <w:rPr>
          <w:rFonts w:ascii="Tahoma" w:hAnsi="Tahoma" w:cs="Tahoma"/>
          <w:sz w:val="20"/>
          <w:szCs w:val="20"/>
        </w:rPr>
      </w:pPr>
    </w:p>
    <w:p w:rsidR="006944AE" w:rsidRPr="00140231" w:rsidRDefault="006944AE" w:rsidP="006944AE">
      <w:pPr>
        <w:pStyle w:val="ListParagraph"/>
        <w:jc w:val="both"/>
        <w:rPr>
          <w:rFonts w:ascii="Tahoma" w:hAnsi="Tahoma" w:cs="Tahoma"/>
          <w:sz w:val="20"/>
          <w:szCs w:val="20"/>
        </w:rPr>
      </w:pPr>
      <w:r w:rsidRPr="00140231">
        <w:rPr>
          <w:rFonts w:ascii="Tahoma" w:hAnsi="Tahoma" w:cs="Tahoma"/>
          <w:b/>
          <w:sz w:val="20"/>
          <w:szCs w:val="20"/>
        </w:rPr>
        <w:t>ARBITRATION</w:t>
      </w:r>
    </w:p>
    <w:p w:rsidR="006944AE" w:rsidRPr="00140231" w:rsidRDefault="006944AE" w:rsidP="006944AE">
      <w:pPr>
        <w:pStyle w:val="ListParagraph"/>
        <w:spacing w:before="120" w:after="120"/>
        <w:jc w:val="both"/>
        <w:rPr>
          <w:rFonts w:ascii="Tahoma" w:hAnsi="Tahoma" w:cs="Tahoma"/>
          <w:sz w:val="20"/>
          <w:szCs w:val="20"/>
        </w:rPr>
      </w:pPr>
      <w:r w:rsidRPr="00140231">
        <w:rPr>
          <w:rFonts w:ascii="Tahoma" w:hAnsi="Tahoma" w:cs="Tahoma"/>
          <w:sz w:val="20"/>
          <w:szCs w:val="20"/>
        </w:rPr>
        <w:t xml:space="preserve">“In the event of any dispute or difference relating to the interpretation and application of the provisions of the contracts, such dispute or difference shall be referred by either party for Arbitration to the sole Arbitrator in the Department of Public Enterprises to be nominated by the Secretary to the Government of India in- charge of the Department of Public Enterprises. The Arbitration and Conciliation Act, 1996 shall not be applicable to arbitration under this clause. The award of the Arbitrator shall be binding upon the parties to the dispute, provided, however, any party aggrieved by such award may make a further reference for setting aside </w:t>
      </w:r>
      <w:r w:rsidRPr="00140231">
        <w:rPr>
          <w:rFonts w:ascii="Tahoma" w:hAnsi="Tahoma" w:cs="Tahoma"/>
          <w:sz w:val="20"/>
          <w:szCs w:val="20"/>
        </w:rPr>
        <w:lastRenderedPageBreak/>
        <w:t>or revision of the award to the Law Secretary, Department of Legal Affairs, Ministry of Law &amp; Justice, Government of India. Upon such reference the dispute shall be decided by the Law secretary or the Special Secretary/Additional Secretary, when so authorized by the Law Secretary, whose decision shall bind the Parties finally and conclusively. The Parties to the dispute will share equally the cost of arbitration as intimated by the Arbitrator”.</w:t>
      </w:r>
    </w:p>
    <w:p w:rsidR="009C16AD" w:rsidRPr="00140231" w:rsidRDefault="00E53B4D" w:rsidP="006944AE">
      <w:pPr>
        <w:spacing w:before="120" w:after="120" w:line="240" w:lineRule="auto"/>
        <w:jc w:val="both"/>
        <w:rPr>
          <w:rFonts w:ascii="Tahoma" w:hAnsi="Tahoma" w:cs="Tahoma"/>
          <w:b/>
          <w:sz w:val="20"/>
          <w:szCs w:val="20"/>
          <w:u w:val="single"/>
        </w:rPr>
      </w:pPr>
      <w:r w:rsidRPr="00140231">
        <w:rPr>
          <w:rFonts w:ascii="Tahoma" w:hAnsi="Tahoma" w:cs="Tahoma"/>
          <w:b/>
          <w:sz w:val="20"/>
          <w:szCs w:val="20"/>
        </w:rPr>
        <w:t>15</w:t>
      </w:r>
      <w:r w:rsidR="009C16AD" w:rsidRPr="00140231">
        <w:rPr>
          <w:rFonts w:ascii="Tahoma" w:hAnsi="Tahoma" w:cs="Tahoma"/>
          <w:b/>
          <w:sz w:val="20"/>
          <w:szCs w:val="20"/>
        </w:rPr>
        <w:t>.</w:t>
      </w:r>
      <w:r w:rsidR="009C16AD" w:rsidRPr="00140231">
        <w:rPr>
          <w:rFonts w:ascii="Tahoma" w:hAnsi="Tahoma" w:cs="Tahoma"/>
          <w:b/>
          <w:sz w:val="20"/>
          <w:szCs w:val="20"/>
        </w:rPr>
        <w:tab/>
      </w:r>
      <w:r w:rsidR="009C16AD" w:rsidRPr="00140231">
        <w:rPr>
          <w:rFonts w:ascii="Tahoma" w:hAnsi="Tahoma" w:cs="Tahoma"/>
          <w:b/>
          <w:sz w:val="20"/>
          <w:szCs w:val="20"/>
          <w:u w:val="single"/>
        </w:rPr>
        <w:t>Set off:</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Any sum of money due and payable to the Service provider (including security deposit refundable to him) under this SLA agreement may be appropriated by the </w:t>
      </w:r>
      <w:r w:rsidR="00C244C8" w:rsidRPr="00140231">
        <w:rPr>
          <w:rFonts w:ascii="Tahoma" w:hAnsi="Tahoma" w:cs="Tahoma"/>
          <w:sz w:val="20"/>
          <w:szCs w:val="20"/>
        </w:rPr>
        <w:t>MTNL</w:t>
      </w:r>
      <w:r w:rsidRPr="00140231">
        <w:rPr>
          <w:rFonts w:ascii="Tahoma" w:hAnsi="Tahoma" w:cs="Tahoma"/>
          <w:sz w:val="20"/>
          <w:szCs w:val="20"/>
        </w:rPr>
        <w:t xml:space="preserve"> or any other person(s) contracting through the MTNL and set off the same against any claim of the MTNL or such other person or person(s) for payment of a sum of money arising out of this agreement or under any other agreement made by the Service Provider with the MTNL or such other person(s) contracting through the MTNL. </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In case of Set off the claims by </w:t>
      </w:r>
      <w:r w:rsidR="00C244C8" w:rsidRPr="00140231">
        <w:rPr>
          <w:rFonts w:ascii="Tahoma" w:hAnsi="Tahoma" w:cs="Tahoma"/>
          <w:sz w:val="20"/>
          <w:szCs w:val="20"/>
        </w:rPr>
        <w:t>MTNL</w:t>
      </w:r>
      <w:r w:rsidRPr="00140231">
        <w:rPr>
          <w:rFonts w:ascii="Tahoma" w:hAnsi="Tahoma" w:cs="Tahoma"/>
          <w:sz w:val="20"/>
          <w:szCs w:val="20"/>
        </w:rPr>
        <w:t xml:space="preserve"> from dues of Service provider against any other agreement, the </w:t>
      </w:r>
      <w:r w:rsidR="00C244C8" w:rsidRPr="00140231">
        <w:rPr>
          <w:rFonts w:ascii="Tahoma" w:hAnsi="Tahoma" w:cs="Tahoma"/>
          <w:sz w:val="20"/>
          <w:szCs w:val="20"/>
        </w:rPr>
        <w:t>MTNL</w:t>
      </w:r>
      <w:r w:rsidRPr="00140231">
        <w:rPr>
          <w:rFonts w:ascii="Tahoma" w:hAnsi="Tahoma" w:cs="Tahoma"/>
          <w:sz w:val="20"/>
          <w:szCs w:val="20"/>
        </w:rPr>
        <w:t xml:space="preserve"> reserves the right to recover the claims from the Invoices raised by the Service provider for which the Credit Note shall be issued by the Service provider, failing which the </w:t>
      </w:r>
      <w:r w:rsidR="00C244C8" w:rsidRPr="00140231">
        <w:rPr>
          <w:rFonts w:ascii="Tahoma" w:hAnsi="Tahoma" w:cs="Tahoma"/>
          <w:sz w:val="20"/>
          <w:szCs w:val="20"/>
        </w:rPr>
        <w:t>MTNL</w:t>
      </w:r>
      <w:r w:rsidRPr="00140231">
        <w:rPr>
          <w:rFonts w:ascii="Tahoma" w:hAnsi="Tahoma" w:cs="Tahoma"/>
          <w:sz w:val="20"/>
          <w:szCs w:val="20"/>
        </w:rPr>
        <w:t xml:space="preserve"> shall adjust the amount to be recovered from the pending payments by issuing an invoice/debit note for the corresponding amount, at the risk and cost to the </w:t>
      </w:r>
      <w:r w:rsidR="0080640F" w:rsidRPr="00140231">
        <w:rPr>
          <w:rFonts w:ascii="Tahoma" w:hAnsi="Tahoma" w:cs="Tahoma"/>
          <w:sz w:val="20"/>
          <w:szCs w:val="20"/>
        </w:rPr>
        <w:t>Service provider</w:t>
      </w:r>
      <w:r w:rsidRPr="00140231">
        <w:rPr>
          <w:rFonts w:ascii="Tahoma" w:hAnsi="Tahoma" w:cs="Tahoma"/>
          <w:sz w:val="20"/>
          <w:szCs w:val="20"/>
        </w:rPr>
        <w:t xml:space="preserve"> including applicable GST, if any.</w:t>
      </w:r>
    </w:p>
    <w:p w:rsidR="009C16AD" w:rsidRPr="00140231" w:rsidRDefault="005A0261" w:rsidP="00413917">
      <w:pPr>
        <w:spacing w:before="120" w:after="120" w:line="240" w:lineRule="auto"/>
        <w:ind w:left="720" w:hanging="720"/>
        <w:jc w:val="both"/>
        <w:rPr>
          <w:rFonts w:ascii="Tahoma" w:hAnsi="Tahoma" w:cs="Tahoma"/>
          <w:sz w:val="20"/>
          <w:szCs w:val="20"/>
          <w:u w:val="single"/>
        </w:rPr>
      </w:pPr>
      <w:r w:rsidRPr="00140231">
        <w:rPr>
          <w:rFonts w:ascii="Tahoma" w:hAnsi="Tahoma" w:cs="Tahoma"/>
          <w:b/>
          <w:sz w:val="20"/>
          <w:szCs w:val="20"/>
        </w:rPr>
        <w:t>16</w:t>
      </w:r>
      <w:r w:rsidR="009C16AD" w:rsidRPr="00140231">
        <w:rPr>
          <w:rFonts w:ascii="Tahoma" w:hAnsi="Tahoma" w:cs="Tahoma"/>
          <w:b/>
          <w:sz w:val="20"/>
          <w:szCs w:val="20"/>
        </w:rPr>
        <w:t>.</w:t>
      </w:r>
      <w:r w:rsidR="009C16AD" w:rsidRPr="00140231">
        <w:rPr>
          <w:rFonts w:ascii="Tahoma" w:hAnsi="Tahoma" w:cs="Tahoma"/>
          <w:b/>
          <w:sz w:val="20"/>
          <w:szCs w:val="20"/>
        </w:rPr>
        <w:tab/>
      </w:r>
      <w:r w:rsidR="009C16AD" w:rsidRPr="00140231">
        <w:rPr>
          <w:rFonts w:ascii="Tahoma" w:hAnsi="Tahoma" w:cs="Tahoma"/>
          <w:b/>
          <w:sz w:val="20"/>
          <w:szCs w:val="20"/>
          <w:u w:val="single"/>
        </w:rPr>
        <w:t>GST Invoice</w:t>
      </w:r>
      <w:r w:rsidR="009C16AD" w:rsidRPr="00140231">
        <w:rPr>
          <w:rFonts w:ascii="Tahoma" w:hAnsi="Tahoma" w:cs="Tahoma"/>
          <w:sz w:val="20"/>
          <w:szCs w:val="20"/>
          <w:u w:val="single"/>
        </w:rPr>
        <w:t xml:space="preserve"> :</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Tax Invoice terms:</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All the details of </w:t>
      </w:r>
      <w:r w:rsidR="00362167" w:rsidRPr="00140231">
        <w:rPr>
          <w:rFonts w:ascii="Tahoma" w:hAnsi="Tahoma" w:cs="Tahoma"/>
          <w:sz w:val="20"/>
          <w:szCs w:val="20"/>
        </w:rPr>
        <w:t>Service provider</w:t>
      </w:r>
      <w:r w:rsidRPr="00140231">
        <w:rPr>
          <w:rFonts w:ascii="Tahoma" w:hAnsi="Tahoma" w:cs="Tahoma"/>
          <w:sz w:val="20"/>
          <w:szCs w:val="20"/>
        </w:rPr>
        <w:t xml:space="preserve"> (name, address, GSTIN/ unregistered supplier, place of supply, SAC/ HSN code etc.) and other mandatory details shall be mentioned on the invoice.</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Invoice/DN/CN/Supplementary invoice/Receipt Voucher need to be issued in compliant format and timely within the time prescribed under GST law.</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In case of any deficient supply, MTNL shall convey the same within a reasonable time to enable the Service provider to issue credit note and take tax adjustment. In case </w:t>
      </w:r>
      <w:r w:rsidR="00362167" w:rsidRPr="00140231">
        <w:rPr>
          <w:rFonts w:ascii="Tahoma" w:hAnsi="Tahoma" w:cs="Tahoma"/>
          <w:sz w:val="20"/>
          <w:szCs w:val="20"/>
        </w:rPr>
        <w:t>Service provider</w:t>
      </w:r>
      <w:r w:rsidRPr="00140231">
        <w:rPr>
          <w:rFonts w:ascii="Tahoma" w:hAnsi="Tahoma" w:cs="Tahoma"/>
          <w:sz w:val="20"/>
          <w:szCs w:val="20"/>
        </w:rPr>
        <w:t xml:space="preserve"> fails to raise credit note in time then MTNL shall be authorised to raise a debit note against such L.D. charges plus applicable GST. Such credit/debit note shall be issued before September 30th of following end of financial year in which such supply was made.</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It would be the responsibility of the Service provider to declare correct information on invoice and GSTN viz. the amount, the place of supply, rate of tax etc.  In case, the eligibility of input tax credit is questioned or denied to MTNL on account of default by the Service provider, the same would be recovered by MTNL from the Service provider along with the applicable interest and penalty, if any.</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Registered location of the both the parties i.e. MTNL and Service provider should be mentioned in the agreement with GSTIN No. Further, Service provider should raise invoices at the registered premise of MTNL for availing the credit.</w:t>
      </w:r>
    </w:p>
    <w:p w:rsidR="005A0261" w:rsidRPr="00140231" w:rsidRDefault="009C16AD" w:rsidP="00591B72">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MTNL could at any time instruct the </w:t>
      </w:r>
      <w:r w:rsidR="00362167" w:rsidRPr="00140231">
        <w:rPr>
          <w:rFonts w:ascii="Tahoma" w:hAnsi="Tahoma" w:cs="Tahoma"/>
          <w:sz w:val="20"/>
          <w:szCs w:val="20"/>
        </w:rPr>
        <w:t xml:space="preserve">Service Provider </w:t>
      </w:r>
      <w:r w:rsidRPr="00140231">
        <w:rPr>
          <w:rFonts w:ascii="Tahoma" w:hAnsi="Tahoma" w:cs="Tahoma"/>
          <w:sz w:val="20"/>
          <w:szCs w:val="20"/>
        </w:rPr>
        <w:t>to raise its invoices at a particular location of MTNL. Service provider should raise invoices at the registered premise of MTNL for availing the credit and ensure that the place of supply as per GST law is same as registered premise. It shall be the responsibility of Service provider to raise invoice within the prescribed timelines.</w:t>
      </w:r>
    </w:p>
    <w:p w:rsidR="003D669E" w:rsidRPr="00140231" w:rsidRDefault="003D669E" w:rsidP="002314CA">
      <w:pPr>
        <w:spacing w:before="120" w:after="120" w:line="240" w:lineRule="auto"/>
        <w:ind w:left="720" w:hanging="720"/>
        <w:jc w:val="both"/>
        <w:rPr>
          <w:rFonts w:ascii="Tahoma" w:hAnsi="Tahoma" w:cs="Tahoma"/>
          <w:sz w:val="20"/>
          <w:szCs w:val="20"/>
        </w:rPr>
      </w:pPr>
      <w:r w:rsidRPr="00140231">
        <w:rPr>
          <w:rFonts w:ascii="Tahoma" w:hAnsi="Tahoma" w:cs="Tahoma"/>
          <w:b/>
          <w:sz w:val="20"/>
          <w:szCs w:val="20"/>
        </w:rPr>
        <w:t>1</w:t>
      </w:r>
      <w:r w:rsidR="005A0261" w:rsidRPr="00140231">
        <w:rPr>
          <w:rFonts w:ascii="Tahoma" w:hAnsi="Tahoma" w:cs="Tahoma"/>
          <w:b/>
          <w:sz w:val="20"/>
          <w:szCs w:val="20"/>
        </w:rPr>
        <w:t>7</w:t>
      </w:r>
      <w:r w:rsidRPr="00140231">
        <w:rPr>
          <w:rFonts w:ascii="Tahoma" w:hAnsi="Tahoma" w:cs="Tahoma"/>
          <w:b/>
          <w:sz w:val="20"/>
          <w:szCs w:val="20"/>
        </w:rPr>
        <w:t>.</w:t>
      </w:r>
      <w:r w:rsidRPr="00140231">
        <w:rPr>
          <w:rFonts w:ascii="Tahoma" w:hAnsi="Tahoma" w:cs="Tahoma"/>
          <w:sz w:val="20"/>
          <w:szCs w:val="20"/>
        </w:rPr>
        <w:tab/>
      </w:r>
      <w:r w:rsidRPr="00140231">
        <w:rPr>
          <w:rFonts w:ascii="Tahoma" w:hAnsi="Tahoma" w:cs="Tahoma"/>
          <w:b/>
          <w:sz w:val="20"/>
          <w:szCs w:val="20"/>
          <w:u w:val="single"/>
        </w:rPr>
        <w:t>Falls Clause:</w:t>
      </w:r>
    </w:p>
    <w:p w:rsidR="003D669E" w:rsidRPr="00140231" w:rsidRDefault="003D669E" w:rsidP="003D669E">
      <w:pPr>
        <w:spacing w:before="120" w:after="120" w:line="240" w:lineRule="auto"/>
        <w:ind w:left="720"/>
        <w:jc w:val="both"/>
        <w:rPr>
          <w:rFonts w:ascii="Tahoma" w:eastAsia="Times New Roman" w:hAnsi="Tahoma" w:cs="Tahoma"/>
          <w:sz w:val="20"/>
          <w:szCs w:val="20"/>
        </w:rPr>
      </w:pPr>
      <w:r w:rsidRPr="00140231">
        <w:rPr>
          <w:rFonts w:ascii="Tahoma" w:eastAsia="Times New Roman" w:hAnsi="Tahoma" w:cs="Tahoma"/>
          <w:sz w:val="20"/>
          <w:szCs w:val="20"/>
        </w:rPr>
        <w:t xml:space="preserve">If </w:t>
      </w:r>
      <w:r w:rsidR="00377CD2" w:rsidRPr="00140231">
        <w:rPr>
          <w:rFonts w:ascii="Tahoma" w:hAnsi="Tahoma" w:cs="Tahoma"/>
          <w:sz w:val="20"/>
          <w:szCs w:val="20"/>
        </w:rPr>
        <w:t>at any time during the contract:</w:t>
      </w:r>
    </w:p>
    <w:p w:rsidR="003D669E" w:rsidRPr="00140231" w:rsidRDefault="003D669E" w:rsidP="003D669E">
      <w:pPr>
        <w:spacing w:before="120" w:after="120" w:line="240" w:lineRule="auto"/>
        <w:ind w:left="720"/>
        <w:jc w:val="both"/>
        <w:rPr>
          <w:rFonts w:ascii="Tahoma" w:eastAsia="Times New Roman" w:hAnsi="Tahoma" w:cs="Tahoma"/>
          <w:sz w:val="20"/>
          <w:szCs w:val="20"/>
        </w:rPr>
      </w:pPr>
      <w:r w:rsidRPr="00140231">
        <w:rPr>
          <w:rFonts w:ascii="Tahoma" w:eastAsia="Times New Roman" w:hAnsi="Tahoma" w:cs="Tahoma"/>
          <w:sz w:val="20"/>
          <w:szCs w:val="20"/>
        </w:rPr>
        <w:t xml:space="preserve">It comes to the notice of </w:t>
      </w:r>
      <w:r w:rsidR="00362167" w:rsidRPr="00140231">
        <w:rPr>
          <w:rFonts w:ascii="Tahoma" w:eastAsia="Times New Roman" w:hAnsi="Tahoma" w:cs="Tahoma"/>
          <w:sz w:val="20"/>
          <w:szCs w:val="20"/>
        </w:rPr>
        <w:t>MTNL</w:t>
      </w:r>
      <w:r w:rsidRPr="00140231">
        <w:rPr>
          <w:rFonts w:ascii="Tahoma" w:eastAsia="Times New Roman" w:hAnsi="Tahoma" w:cs="Tahoma"/>
          <w:sz w:val="20"/>
          <w:szCs w:val="20"/>
        </w:rPr>
        <w:t xml:space="preserve"> regarding reduction of price for the same or similar service;</w:t>
      </w:r>
    </w:p>
    <w:p w:rsidR="003D669E" w:rsidRPr="00140231" w:rsidRDefault="003D669E" w:rsidP="003D669E">
      <w:pPr>
        <w:spacing w:before="120" w:after="120" w:line="240" w:lineRule="auto"/>
        <w:ind w:left="720"/>
        <w:jc w:val="both"/>
        <w:rPr>
          <w:rFonts w:ascii="Tahoma" w:eastAsia="Times New Roman" w:hAnsi="Tahoma" w:cs="Tahoma"/>
          <w:sz w:val="20"/>
          <w:szCs w:val="20"/>
        </w:rPr>
      </w:pPr>
      <w:r w:rsidRPr="00140231">
        <w:rPr>
          <w:rFonts w:ascii="Tahoma" w:eastAsia="Times New Roman" w:hAnsi="Tahoma" w:cs="Tahoma"/>
          <w:sz w:val="20"/>
          <w:szCs w:val="20"/>
        </w:rPr>
        <w:t>And/Or</w:t>
      </w:r>
    </w:p>
    <w:p w:rsidR="003D669E" w:rsidRPr="00140231" w:rsidRDefault="003D669E" w:rsidP="003D669E">
      <w:pPr>
        <w:spacing w:before="120" w:after="120" w:line="240" w:lineRule="auto"/>
        <w:ind w:left="720"/>
        <w:jc w:val="both"/>
        <w:rPr>
          <w:rFonts w:ascii="Tahoma" w:eastAsia="Times New Roman" w:hAnsi="Tahoma" w:cs="Tahoma"/>
          <w:sz w:val="20"/>
          <w:szCs w:val="20"/>
          <w:lang w:val="en-IN"/>
        </w:rPr>
      </w:pPr>
      <w:r w:rsidRPr="00140231">
        <w:rPr>
          <w:rFonts w:ascii="Tahoma" w:eastAsia="Times New Roman" w:hAnsi="Tahoma" w:cs="Tahoma"/>
          <w:sz w:val="20"/>
          <w:szCs w:val="20"/>
        </w:rPr>
        <w:t xml:space="preserve">The prices received in a new </w:t>
      </w:r>
      <w:r w:rsidR="00362167" w:rsidRPr="00140231">
        <w:rPr>
          <w:rFonts w:ascii="Tahoma" w:eastAsia="Times New Roman" w:hAnsi="Tahoma" w:cs="Tahoma"/>
          <w:sz w:val="20"/>
          <w:szCs w:val="20"/>
        </w:rPr>
        <w:t>EOI</w:t>
      </w:r>
      <w:r w:rsidRPr="00140231">
        <w:rPr>
          <w:rFonts w:ascii="Tahoma" w:eastAsia="Times New Roman" w:hAnsi="Tahoma" w:cs="Tahoma"/>
          <w:sz w:val="20"/>
          <w:szCs w:val="20"/>
        </w:rPr>
        <w:t xml:space="preserve"> for the same or similar service are less than the prices chargeable under the contract.</w:t>
      </w:r>
    </w:p>
    <w:p w:rsidR="003D669E" w:rsidRPr="00140231" w:rsidRDefault="003D669E" w:rsidP="003D669E">
      <w:pPr>
        <w:spacing w:before="120" w:after="120" w:line="240" w:lineRule="auto"/>
        <w:ind w:left="720"/>
        <w:jc w:val="both"/>
        <w:rPr>
          <w:rFonts w:ascii="Tahoma" w:eastAsia="Times New Roman" w:hAnsi="Tahoma" w:cs="Tahoma"/>
          <w:sz w:val="20"/>
          <w:szCs w:val="20"/>
        </w:rPr>
      </w:pPr>
      <w:r w:rsidRPr="00140231">
        <w:rPr>
          <w:rFonts w:ascii="Tahoma" w:eastAsia="Times New Roman" w:hAnsi="Tahoma" w:cs="Tahoma"/>
          <w:sz w:val="20"/>
          <w:szCs w:val="20"/>
        </w:rPr>
        <w:lastRenderedPageBreak/>
        <w:t xml:space="preserve">The </w:t>
      </w:r>
      <w:r w:rsidR="00362167" w:rsidRPr="00140231">
        <w:rPr>
          <w:rFonts w:ascii="Tahoma" w:eastAsia="Times New Roman" w:hAnsi="Tahoma" w:cs="Tahoma"/>
          <w:sz w:val="20"/>
          <w:szCs w:val="20"/>
        </w:rPr>
        <w:t>MTNL</w:t>
      </w:r>
      <w:r w:rsidRPr="00140231">
        <w:rPr>
          <w:rFonts w:ascii="Tahoma" w:eastAsia="Times New Roman" w:hAnsi="Tahoma" w:cs="Tahoma"/>
          <w:sz w:val="20"/>
          <w:szCs w:val="20"/>
        </w:rPr>
        <w:t xml:space="preserve">, for the purpose of delivery period extension, if any, will determine and intimate the new price, taking into account various related aspects such as quantity, geographical location etc. and the date of its effect for the balance service to the vendor.  In case the Service provider does not accept the new price to be made applicable during the extended delivery period and the date of its effect, the </w:t>
      </w:r>
      <w:r w:rsidR="00362167" w:rsidRPr="00140231">
        <w:rPr>
          <w:rFonts w:ascii="Tahoma" w:eastAsia="Times New Roman" w:hAnsi="Tahoma" w:cs="Tahoma"/>
          <w:sz w:val="20"/>
          <w:szCs w:val="20"/>
        </w:rPr>
        <w:t>MTNL</w:t>
      </w:r>
      <w:r w:rsidRPr="00140231">
        <w:rPr>
          <w:rFonts w:ascii="Tahoma" w:eastAsia="Times New Roman" w:hAnsi="Tahoma" w:cs="Tahoma"/>
          <w:sz w:val="20"/>
          <w:szCs w:val="20"/>
        </w:rPr>
        <w:t xml:space="preserve"> shall have the right to terminate the contract without accepting any further services. This termination of  the contract shall be at the risk and responsibility of the Service provider and the </w:t>
      </w:r>
      <w:r w:rsidR="00362167" w:rsidRPr="00140231">
        <w:rPr>
          <w:rFonts w:ascii="Tahoma" w:eastAsia="Times New Roman" w:hAnsi="Tahoma" w:cs="Tahoma"/>
          <w:sz w:val="20"/>
          <w:szCs w:val="20"/>
        </w:rPr>
        <w:t>MTNL</w:t>
      </w:r>
      <w:r w:rsidRPr="00140231">
        <w:rPr>
          <w:rFonts w:ascii="Tahoma" w:eastAsia="Times New Roman" w:hAnsi="Tahoma" w:cs="Tahoma"/>
          <w:sz w:val="20"/>
          <w:szCs w:val="20"/>
        </w:rPr>
        <w:t xml:space="preserve"> reserves the right to purchase the balance unsupplied service at the risk and cost of the defaulting Service provider besides considering the forfeiture of his Performance security.</w:t>
      </w:r>
    </w:p>
    <w:p w:rsidR="003D669E" w:rsidRPr="00140231" w:rsidRDefault="003D669E" w:rsidP="003D669E">
      <w:pPr>
        <w:spacing w:before="120" w:after="120" w:line="240" w:lineRule="auto"/>
        <w:ind w:left="720"/>
        <w:jc w:val="both"/>
        <w:rPr>
          <w:rFonts w:ascii="Tahoma" w:hAnsi="Tahoma" w:cs="Tahoma"/>
          <w:sz w:val="20"/>
          <w:szCs w:val="20"/>
        </w:rPr>
      </w:pPr>
      <w:r w:rsidRPr="00140231">
        <w:rPr>
          <w:rFonts w:ascii="Tahoma" w:eastAsia="Times New Roman" w:hAnsi="Tahoma" w:cs="Tahoma"/>
          <w:sz w:val="20"/>
          <w:szCs w:val="20"/>
        </w:rPr>
        <w:t xml:space="preserve">The Service provider while applying for extension of time for delivery of services, if any, shall have to provide an undertaking as “We have not reduced the sale price, and/or offered to sell </w:t>
      </w:r>
      <w:r w:rsidR="00377CD2" w:rsidRPr="00140231">
        <w:rPr>
          <w:rFonts w:ascii="Tahoma" w:hAnsi="Tahoma" w:cs="Tahoma"/>
          <w:sz w:val="20"/>
          <w:szCs w:val="20"/>
        </w:rPr>
        <w:t>t</w:t>
      </w:r>
      <w:r w:rsidRPr="00140231">
        <w:rPr>
          <w:rFonts w:ascii="Tahoma" w:eastAsia="Times New Roman" w:hAnsi="Tahoma" w:cs="Tahoma"/>
          <w:sz w:val="20"/>
          <w:szCs w:val="20"/>
        </w:rPr>
        <w:t>he same similar service to any person/organization including Department of central/state Government or any central/state PSU at a price lower than the price chargeable under the contract for scheduled delivery period.”</w:t>
      </w:r>
    </w:p>
    <w:p w:rsidR="009C16AD" w:rsidRPr="00140231" w:rsidRDefault="009C16AD" w:rsidP="003D669E">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1</w:t>
      </w:r>
      <w:r w:rsidR="005A0261" w:rsidRPr="00140231">
        <w:rPr>
          <w:rFonts w:ascii="Tahoma" w:hAnsi="Tahoma" w:cs="Tahoma"/>
          <w:b/>
          <w:sz w:val="20"/>
          <w:szCs w:val="20"/>
        </w:rPr>
        <w:t>8</w:t>
      </w:r>
      <w:r w:rsidRPr="00140231">
        <w:rPr>
          <w:rFonts w:ascii="Tahoma" w:hAnsi="Tahoma" w:cs="Tahoma"/>
          <w:b/>
          <w:sz w:val="20"/>
          <w:szCs w:val="20"/>
        </w:rPr>
        <w:t>.</w:t>
      </w:r>
      <w:r w:rsidRPr="00140231">
        <w:rPr>
          <w:rFonts w:ascii="Tahoma" w:hAnsi="Tahoma" w:cs="Tahoma"/>
          <w:b/>
          <w:sz w:val="20"/>
          <w:szCs w:val="20"/>
        </w:rPr>
        <w:tab/>
      </w:r>
      <w:r w:rsidRPr="00140231">
        <w:rPr>
          <w:rFonts w:ascii="Tahoma" w:hAnsi="Tahoma" w:cs="Tahoma"/>
          <w:b/>
          <w:sz w:val="20"/>
          <w:szCs w:val="20"/>
          <w:u w:val="single"/>
        </w:rPr>
        <w:t>GST  Compliances</w:t>
      </w:r>
      <w:r w:rsidRPr="00140231">
        <w:rPr>
          <w:rFonts w:ascii="Tahoma" w:hAnsi="Tahoma" w:cs="Tahoma"/>
          <w:b/>
          <w:sz w:val="20"/>
          <w:szCs w:val="20"/>
        </w:rPr>
        <w:t>:</w:t>
      </w:r>
    </w:p>
    <w:p w:rsidR="009C16AD" w:rsidRPr="00140231" w:rsidRDefault="009C16AD" w:rsidP="003D669E">
      <w:pPr>
        <w:spacing w:before="120" w:after="120" w:line="240" w:lineRule="auto"/>
        <w:ind w:left="720"/>
        <w:jc w:val="both"/>
        <w:rPr>
          <w:rFonts w:ascii="Tahoma" w:hAnsi="Tahoma" w:cs="Tahoma"/>
          <w:sz w:val="20"/>
          <w:szCs w:val="20"/>
        </w:rPr>
      </w:pPr>
      <w:r w:rsidRPr="00140231">
        <w:rPr>
          <w:rFonts w:ascii="Tahoma" w:hAnsi="Tahoma" w:cs="Tahoma"/>
          <w:sz w:val="20"/>
          <w:szCs w:val="20"/>
        </w:rPr>
        <w:t>It is the responsibility of the Service provider to ensure that outward supply return (GSTR-1) would be filed correctly. If not, then cost i.e. taxes, interest and/or penalty would be borne by Service provider.</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Reporting of correct outward supply by </w:t>
      </w:r>
      <w:r w:rsidR="00DB4041" w:rsidRPr="00140231">
        <w:rPr>
          <w:rFonts w:ascii="Tahoma" w:hAnsi="Tahoma" w:cs="Tahoma"/>
          <w:sz w:val="20"/>
          <w:szCs w:val="20"/>
        </w:rPr>
        <w:t>Service Provider</w:t>
      </w:r>
      <w:r w:rsidRPr="00140231">
        <w:rPr>
          <w:rFonts w:ascii="Tahoma" w:hAnsi="Tahoma" w:cs="Tahoma"/>
          <w:sz w:val="20"/>
          <w:szCs w:val="20"/>
        </w:rPr>
        <w:t xml:space="preserve"> in the outward return (GSTR-1) is the responsibility of the </w:t>
      </w:r>
      <w:r w:rsidR="00DB4041" w:rsidRPr="00140231">
        <w:rPr>
          <w:rFonts w:ascii="Tahoma" w:hAnsi="Tahoma" w:cs="Tahoma"/>
          <w:sz w:val="20"/>
          <w:szCs w:val="20"/>
        </w:rPr>
        <w:t>Service Provider</w:t>
      </w:r>
      <w:r w:rsidRPr="00140231">
        <w:rPr>
          <w:rFonts w:ascii="Tahoma" w:hAnsi="Tahoma" w:cs="Tahoma"/>
          <w:sz w:val="20"/>
          <w:szCs w:val="20"/>
        </w:rPr>
        <w:t xml:space="preserve">. </w:t>
      </w:r>
      <w:r w:rsidR="00DB4041" w:rsidRPr="00140231">
        <w:rPr>
          <w:rFonts w:ascii="Tahoma" w:hAnsi="Tahoma" w:cs="Tahoma"/>
          <w:sz w:val="20"/>
          <w:szCs w:val="20"/>
        </w:rPr>
        <w:t>Service Provider</w:t>
      </w:r>
      <w:r w:rsidRPr="00140231">
        <w:rPr>
          <w:rFonts w:ascii="Tahoma" w:hAnsi="Tahoma" w:cs="Tahoma"/>
          <w:sz w:val="20"/>
          <w:szCs w:val="20"/>
        </w:rPr>
        <w:t xml:space="preserve"> needs to ensure the following points:</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Uploading appropriate invoice details on the GSTN within the stipulated time;</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Issuing GST compliant invoice / CN/ DN.  </w:t>
      </w:r>
      <w:r w:rsidR="00DB4041" w:rsidRPr="00140231">
        <w:rPr>
          <w:rFonts w:ascii="Tahoma" w:hAnsi="Tahoma" w:cs="Tahoma"/>
          <w:sz w:val="20"/>
          <w:szCs w:val="20"/>
        </w:rPr>
        <w:t>W</w:t>
      </w:r>
      <w:r w:rsidRPr="00140231">
        <w:rPr>
          <w:rFonts w:ascii="Tahoma" w:hAnsi="Tahoma" w:cs="Tahoma"/>
          <w:sz w:val="20"/>
          <w:szCs w:val="20"/>
        </w:rPr>
        <w:t xml:space="preserve">O issued by MTNL should be referred by </w:t>
      </w:r>
      <w:r w:rsidR="00DB4041" w:rsidRPr="00140231">
        <w:rPr>
          <w:rFonts w:ascii="Tahoma" w:hAnsi="Tahoma" w:cs="Tahoma"/>
          <w:sz w:val="20"/>
          <w:szCs w:val="20"/>
        </w:rPr>
        <w:t>Service Provider</w:t>
      </w:r>
      <w:r w:rsidRPr="00140231">
        <w:rPr>
          <w:rFonts w:ascii="Tahoma" w:hAnsi="Tahoma" w:cs="Tahoma"/>
          <w:sz w:val="20"/>
          <w:szCs w:val="20"/>
        </w:rPr>
        <w:t xml:space="preserve"> for capturing information on the invoice.</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Service provider needs to pay the entire self-assessed tax on timely basis.</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Where invoice not uploaded or incorrect upload of invoicing detail on GSTN by </w:t>
      </w:r>
      <w:r w:rsidR="00DB4041" w:rsidRPr="00140231">
        <w:rPr>
          <w:rFonts w:ascii="Tahoma" w:hAnsi="Tahoma" w:cs="Tahoma"/>
          <w:sz w:val="20"/>
          <w:szCs w:val="20"/>
        </w:rPr>
        <w:t>Service Provider</w:t>
      </w:r>
      <w:r w:rsidRPr="00140231">
        <w:rPr>
          <w:rFonts w:ascii="Tahoma" w:hAnsi="Tahoma" w:cs="Tahoma"/>
          <w:sz w:val="20"/>
          <w:szCs w:val="20"/>
        </w:rPr>
        <w:t xml:space="preserve"> then credit on such invoice will be given provisionally subject to matching. So, acceptance of changes made by MTNL on GSTN on account of non-upload or incorrect upload of details on GSTN w.r.t. the mis-match are required to be accepted by </w:t>
      </w:r>
      <w:r w:rsidR="00DB4041" w:rsidRPr="00140231">
        <w:rPr>
          <w:rFonts w:ascii="Tahoma" w:hAnsi="Tahoma" w:cs="Tahoma"/>
          <w:sz w:val="20"/>
          <w:szCs w:val="20"/>
        </w:rPr>
        <w:t>Service Provider</w:t>
      </w:r>
      <w:r w:rsidRPr="00140231">
        <w:rPr>
          <w:rFonts w:ascii="Tahoma" w:hAnsi="Tahoma" w:cs="Tahoma"/>
          <w:sz w:val="20"/>
          <w:szCs w:val="20"/>
        </w:rPr>
        <w:t xml:space="preserve"> within the time limit prescribed under the GST law. It should be noted that in case Service provider does not accept such changes within the time limit prescribed under GST law, the loss of input tax credit, interest paid and penalty levied ,if any would be recovered from the Service provider. </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In case of mismatch because of Service provider’s fault, prompt amendments must be made by the Service provider else </w:t>
      </w:r>
      <w:r w:rsidR="00DB4041" w:rsidRPr="00140231">
        <w:rPr>
          <w:rFonts w:ascii="Tahoma" w:hAnsi="Tahoma" w:cs="Tahoma"/>
          <w:sz w:val="20"/>
          <w:szCs w:val="20"/>
        </w:rPr>
        <w:t>Service Provider</w:t>
      </w:r>
      <w:r w:rsidRPr="00140231">
        <w:rPr>
          <w:rFonts w:ascii="Tahoma" w:hAnsi="Tahoma" w:cs="Tahoma"/>
          <w:sz w:val="20"/>
          <w:szCs w:val="20"/>
        </w:rPr>
        <w:t xml:space="preserve"> would be required to indemnify MTNL for the losses of credit and interest paid due to mis-match. </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Service provider to issue all necessary documentation and perform all necessary compliances for MTNL to be eligible to claim the input tax credit of GST tax to them.  In case MTNL is unable to claim the input tax credit, the amount w.r.t. GST charged by the Service provider would be recovered from the Service provider along with any applicable interest and/or penalty, if any as applicable by GST law.</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A self-declaration along with evidence that the Service provider is not black listed by GST authorities. In case the </w:t>
      </w:r>
      <w:r w:rsidR="00DB4041" w:rsidRPr="00140231">
        <w:rPr>
          <w:rFonts w:ascii="Tahoma" w:hAnsi="Tahoma" w:cs="Tahoma"/>
          <w:sz w:val="20"/>
          <w:szCs w:val="20"/>
        </w:rPr>
        <w:t>Service Provider</w:t>
      </w:r>
      <w:r w:rsidRPr="00140231">
        <w:rPr>
          <w:rFonts w:ascii="Tahoma" w:hAnsi="Tahoma" w:cs="Tahoma"/>
          <w:sz w:val="20"/>
          <w:szCs w:val="20"/>
        </w:rPr>
        <w:t xml:space="preserve"> gets black-listed during the tenure of MTNL contract, then indemnity clause shall be applicable to ensure that no loss of credit is borne by MTNL due to a default of </w:t>
      </w:r>
      <w:r w:rsidR="00DB4041" w:rsidRPr="00140231">
        <w:rPr>
          <w:rFonts w:ascii="Tahoma" w:hAnsi="Tahoma" w:cs="Tahoma"/>
          <w:sz w:val="20"/>
          <w:szCs w:val="20"/>
        </w:rPr>
        <w:t>Service Provider.</w:t>
      </w:r>
    </w:p>
    <w:p w:rsidR="000C03E9" w:rsidRPr="00140231" w:rsidRDefault="000C03E9" w:rsidP="00413917">
      <w:pPr>
        <w:spacing w:before="120" w:after="120" w:line="240" w:lineRule="auto"/>
        <w:ind w:left="720"/>
        <w:jc w:val="both"/>
        <w:rPr>
          <w:rFonts w:ascii="Tahoma" w:hAnsi="Tahoma" w:cs="Tahoma"/>
          <w:sz w:val="20"/>
          <w:szCs w:val="20"/>
        </w:rPr>
      </w:pPr>
    </w:p>
    <w:p w:rsidR="000C03E9" w:rsidRPr="00140231" w:rsidRDefault="000C03E9" w:rsidP="00413917">
      <w:pPr>
        <w:spacing w:before="120" w:after="120" w:line="240" w:lineRule="auto"/>
        <w:ind w:left="720"/>
        <w:jc w:val="both"/>
        <w:rPr>
          <w:rFonts w:ascii="Tahoma" w:hAnsi="Tahoma" w:cs="Tahoma"/>
          <w:sz w:val="20"/>
          <w:szCs w:val="20"/>
        </w:rPr>
      </w:pPr>
    </w:p>
    <w:p w:rsidR="000C03E9" w:rsidRPr="00140231" w:rsidRDefault="000C03E9" w:rsidP="00413917">
      <w:pPr>
        <w:spacing w:before="120" w:after="120" w:line="240" w:lineRule="auto"/>
        <w:ind w:left="720"/>
        <w:jc w:val="both"/>
        <w:rPr>
          <w:rFonts w:ascii="Tahoma" w:hAnsi="Tahoma" w:cs="Tahoma"/>
          <w:sz w:val="20"/>
          <w:szCs w:val="20"/>
        </w:rPr>
      </w:pPr>
    </w:p>
    <w:p w:rsidR="000C03E9" w:rsidRPr="00140231" w:rsidRDefault="000C03E9" w:rsidP="00413917">
      <w:pPr>
        <w:spacing w:before="120" w:after="120" w:line="240" w:lineRule="auto"/>
        <w:ind w:left="720"/>
        <w:jc w:val="both"/>
        <w:rPr>
          <w:rFonts w:ascii="Tahoma" w:hAnsi="Tahoma" w:cs="Tahoma"/>
          <w:sz w:val="20"/>
          <w:szCs w:val="20"/>
        </w:rPr>
      </w:pPr>
    </w:p>
    <w:p w:rsidR="009C16AD" w:rsidRPr="00140231" w:rsidRDefault="009C16AD" w:rsidP="00413917">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lastRenderedPageBreak/>
        <w:t>1</w:t>
      </w:r>
      <w:r w:rsidR="005A0261" w:rsidRPr="00140231">
        <w:rPr>
          <w:rFonts w:ascii="Tahoma" w:hAnsi="Tahoma" w:cs="Tahoma"/>
          <w:b/>
          <w:sz w:val="20"/>
          <w:szCs w:val="20"/>
        </w:rPr>
        <w:t>9</w:t>
      </w:r>
      <w:r w:rsidRPr="00140231">
        <w:rPr>
          <w:rFonts w:ascii="Tahoma" w:hAnsi="Tahoma" w:cs="Tahoma"/>
          <w:b/>
          <w:sz w:val="20"/>
          <w:szCs w:val="20"/>
        </w:rPr>
        <w:t>.</w:t>
      </w:r>
      <w:r w:rsidRPr="00140231">
        <w:rPr>
          <w:rFonts w:ascii="Tahoma" w:hAnsi="Tahoma" w:cs="Tahoma"/>
          <w:b/>
          <w:sz w:val="20"/>
          <w:szCs w:val="20"/>
        </w:rPr>
        <w:tab/>
        <w:t>Tax indemnity clause.</w:t>
      </w:r>
    </w:p>
    <w:p w:rsidR="009C16AD" w:rsidRPr="00140231" w:rsidRDefault="009C16AD" w:rsidP="00413917">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MTNL has the right to recover tax loss suffered by it due to any mis-declaration on invoice by the </w:t>
      </w:r>
      <w:r w:rsidR="00DB4041" w:rsidRPr="00140231">
        <w:rPr>
          <w:rFonts w:ascii="Tahoma" w:hAnsi="Tahoma" w:cs="Tahoma"/>
          <w:sz w:val="20"/>
          <w:szCs w:val="20"/>
        </w:rPr>
        <w:t>Service Provider</w:t>
      </w:r>
      <w:r w:rsidRPr="00140231">
        <w:rPr>
          <w:rFonts w:ascii="Tahoma" w:hAnsi="Tahoma" w:cs="Tahoma"/>
          <w:sz w:val="20"/>
          <w:szCs w:val="20"/>
        </w:rPr>
        <w:t xml:space="preserve"> along with any applicable interest and/or penalty, if any as applicable by GST law.</w:t>
      </w:r>
    </w:p>
    <w:p w:rsidR="000C03E9" w:rsidRPr="00140231" w:rsidRDefault="000C03E9" w:rsidP="00413917">
      <w:pPr>
        <w:spacing w:before="120" w:after="120" w:line="240" w:lineRule="auto"/>
        <w:ind w:left="720"/>
        <w:jc w:val="both"/>
        <w:rPr>
          <w:rFonts w:ascii="Tahoma" w:hAnsi="Tahoma" w:cs="Tahoma"/>
          <w:sz w:val="20"/>
          <w:szCs w:val="20"/>
        </w:rPr>
      </w:pPr>
    </w:p>
    <w:p w:rsidR="000C03E9" w:rsidRPr="00140231" w:rsidRDefault="000C03E9" w:rsidP="00413917">
      <w:pPr>
        <w:spacing w:before="120" w:after="120" w:line="240" w:lineRule="auto"/>
        <w:ind w:left="720"/>
        <w:jc w:val="both"/>
        <w:rPr>
          <w:rFonts w:ascii="Tahoma" w:hAnsi="Tahoma" w:cs="Tahoma"/>
          <w:sz w:val="20"/>
          <w:szCs w:val="20"/>
        </w:rPr>
      </w:pPr>
    </w:p>
    <w:p w:rsidR="000C03E9" w:rsidRPr="00140231" w:rsidRDefault="000C03E9" w:rsidP="00413917">
      <w:pPr>
        <w:spacing w:before="120" w:after="120" w:line="240" w:lineRule="auto"/>
        <w:ind w:left="720"/>
        <w:jc w:val="both"/>
        <w:rPr>
          <w:rFonts w:ascii="Tahoma" w:hAnsi="Tahoma" w:cs="Tahoma"/>
          <w:sz w:val="20"/>
          <w:szCs w:val="20"/>
        </w:rPr>
      </w:pPr>
    </w:p>
    <w:p w:rsidR="007D4D54" w:rsidRPr="00140231" w:rsidRDefault="007D4D54" w:rsidP="00413917">
      <w:pPr>
        <w:spacing w:before="120" w:after="120" w:line="240" w:lineRule="auto"/>
        <w:ind w:left="720"/>
        <w:jc w:val="both"/>
        <w:rPr>
          <w:rFonts w:ascii="Tahoma" w:hAnsi="Tahoma" w:cs="Tahoma"/>
          <w:sz w:val="20"/>
          <w:szCs w:val="20"/>
        </w:rPr>
      </w:pPr>
    </w:p>
    <w:p w:rsidR="009C16AD" w:rsidRPr="00140231" w:rsidRDefault="00D17FB8" w:rsidP="00413917">
      <w:pPr>
        <w:autoSpaceDE w:val="0"/>
        <w:autoSpaceDN w:val="0"/>
        <w:adjustRightInd w:val="0"/>
        <w:spacing w:after="0" w:line="240" w:lineRule="auto"/>
        <w:jc w:val="both"/>
        <w:rPr>
          <w:rFonts w:ascii="Tahoma" w:hAnsi="Tahoma" w:cs="Tahoma"/>
          <w:sz w:val="20"/>
          <w:szCs w:val="20"/>
        </w:rPr>
      </w:pPr>
      <w:r w:rsidRPr="00140231">
        <w:rPr>
          <w:rFonts w:ascii="Tahoma" w:hAnsi="Tahoma" w:cs="Tahoma"/>
          <w:sz w:val="20"/>
          <w:szCs w:val="20"/>
        </w:rPr>
        <w:t xml:space="preserve">Signed on behalf of </w:t>
      </w:r>
      <w:r w:rsidR="000C03E9" w:rsidRPr="00140231">
        <w:rPr>
          <w:rFonts w:ascii="Tahoma" w:hAnsi="Tahoma" w:cs="Tahoma"/>
          <w:sz w:val="20"/>
          <w:szCs w:val="20"/>
        </w:rPr>
        <w:t>MTNL</w:t>
      </w:r>
      <w:r w:rsidR="00553731" w:rsidRPr="00140231">
        <w:rPr>
          <w:rFonts w:ascii="Tahoma" w:hAnsi="Tahoma" w:cs="Tahoma"/>
          <w:sz w:val="20"/>
          <w:szCs w:val="20"/>
        </w:rPr>
        <w:t xml:space="preserve"> </w:t>
      </w:r>
    </w:p>
    <w:p w:rsidR="009C16AD" w:rsidRPr="00140231" w:rsidRDefault="00553731" w:rsidP="00413917">
      <w:pPr>
        <w:autoSpaceDE w:val="0"/>
        <w:autoSpaceDN w:val="0"/>
        <w:adjustRightInd w:val="0"/>
        <w:spacing w:after="0" w:line="240" w:lineRule="auto"/>
        <w:jc w:val="both"/>
        <w:rPr>
          <w:rFonts w:ascii="Tahoma" w:hAnsi="Tahoma" w:cs="Tahoma"/>
          <w:sz w:val="20"/>
          <w:szCs w:val="20"/>
        </w:rPr>
      </w:pPr>
      <w:r w:rsidRPr="00140231">
        <w:rPr>
          <w:rFonts w:ascii="Tahoma" w:hAnsi="Tahoma" w:cs="Tahoma"/>
          <w:sz w:val="20"/>
          <w:szCs w:val="20"/>
        </w:rPr>
        <w:t xml:space="preserve"> </w:t>
      </w:r>
    </w:p>
    <w:p w:rsidR="009C16AD" w:rsidRPr="00140231" w:rsidRDefault="009C16AD" w:rsidP="00413917">
      <w:pPr>
        <w:autoSpaceDE w:val="0"/>
        <w:autoSpaceDN w:val="0"/>
        <w:adjustRightInd w:val="0"/>
        <w:spacing w:after="0" w:line="240" w:lineRule="auto"/>
        <w:jc w:val="both"/>
        <w:rPr>
          <w:rFonts w:ascii="Tahoma" w:hAnsi="Tahoma" w:cs="Tahoma"/>
          <w:sz w:val="20"/>
          <w:szCs w:val="20"/>
        </w:rPr>
      </w:pPr>
      <w:r w:rsidRPr="00140231">
        <w:rPr>
          <w:rFonts w:ascii="Tahoma" w:hAnsi="Tahoma" w:cs="Tahoma"/>
          <w:sz w:val="20"/>
          <w:szCs w:val="20"/>
        </w:rPr>
        <w:t xml:space="preserve">_________________________________________________ </w:t>
      </w:r>
    </w:p>
    <w:p w:rsidR="00413917" w:rsidRPr="00140231" w:rsidRDefault="00413917" w:rsidP="00413917">
      <w:pPr>
        <w:autoSpaceDE w:val="0"/>
        <w:autoSpaceDN w:val="0"/>
        <w:adjustRightInd w:val="0"/>
        <w:spacing w:after="0" w:line="240" w:lineRule="auto"/>
        <w:jc w:val="both"/>
        <w:rPr>
          <w:rFonts w:ascii="Tahoma" w:hAnsi="Tahoma" w:cs="Tahoma"/>
          <w:sz w:val="20"/>
          <w:szCs w:val="20"/>
        </w:rPr>
      </w:pPr>
    </w:p>
    <w:p w:rsidR="00553731" w:rsidRPr="00140231" w:rsidRDefault="009C16AD" w:rsidP="00413917">
      <w:pPr>
        <w:autoSpaceDE w:val="0"/>
        <w:autoSpaceDN w:val="0"/>
        <w:adjustRightInd w:val="0"/>
        <w:spacing w:after="0" w:line="240" w:lineRule="auto"/>
        <w:jc w:val="both"/>
        <w:rPr>
          <w:rFonts w:ascii="Tahoma" w:hAnsi="Tahoma" w:cs="Tahoma"/>
          <w:sz w:val="20"/>
          <w:szCs w:val="20"/>
        </w:rPr>
      </w:pPr>
      <w:r w:rsidRPr="00140231">
        <w:rPr>
          <w:rFonts w:ascii="Tahoma" w:hAnsi="Tahoma" w:cs="Tahoma"/>
          <w:sz w:val="20"/>
          <w:szCs w:val="20"/>
        </w:rPr>
        <w:t xml:space="preserve">Witness </w:t>
      </w:r>
      <w:r w:rsidR="00553731" w:rsidRPr="00140231">
        <w:rPr>
          <w:rFonts w:ascii="Tahoma" w:hAnsi="Tahoma" w:cs="Tahoma"/>
          <w:sz w:val="20"/>
          <w:szCs w:val="20"/>
        </w:rPr>
        <w:t>–</w:t>
      </w:r>
      <w:r w:rsidRPr="00140231">
        <w:rPr>
          <w:rFonts w:ascii="Tahoma" w:hAnsi="Tahoma" w:cs="Tahoma"/>
          <w:sz w:val="20"/>
          <w:szCs w:val="20"/>
        </w:rPr>
        <w:t xml:space="preserve"> </w:t>
      </w:r>
    </w:p>
    <w:p w:rsidR="009C16AD" w:rsidRPr="00140231" w:rsidRDefault="009C16AD" w:rsidP="00413917">
      <w:pPr>
        <w:autoSpaceDE w:val="0"/>
        <w:autoSpaceDN w:val="0"/>
        <w:adjustRightInd w:val="0"/>
        <w:spacing w:after="0" w:line="240" w:lineRule="auto"/>
        <w:jc w:val="both"/>
        <w:rPr>
          <w:rFonts w:ascii="Tahoma" w:hAnsi="Tahoma" w:cs="Tahoma"/>
          <w:sz w:val="20"/>
          <w:szCs w:val="20"/>
        </w:rPr>
      </w:pPr>
      <w:r w:rsidRPr="00140231">
        <w:rPr>
          <w:rFonts w:ascii="Tahoma" w:hAnsi="Tahoma" w:cs="Tahoma"/>
          <w:sz w:val="20"/>
          <w:szCs w:val="20"/>
        </w:rPr>
        <w:tab/>
      </w:r>
    </w:p>
    <w:p w:rsidR="009C16AD" w:rsidRPr="00140231" w:rsidRDefault="009C16AD" w:rsidP="00413917">
      <w:pPr>
        <w:autoSpaceDE w:val="0"/>
        <w:autoSpaceDN w:val="0"/>
        <w:adjustRightInd w:val="0"/>
        <w:spacing w:after="0" w:line="240" w:lineRule="auto"/>
        <w:jc w:val="both"/>
        <w:rPr>
          <w:rFonts w:ascii="Tahoma" w:hAnsi="Tahoma" w:cs="Tahoma"/>
          <w:sz w:val="20"/>
          <w:szCs w:val="20"/>
        </w:rPr>
      </w:pPr>
      <w:r w:rsidRPr="00140231">
        <w:rPr>
          <w:rFonts w:ascii="Tahoma" w:hAnsi="Tahoma" w:cs="Tahoma"/>
          <w:sz w:val="20"/>
          <w:szCs w:val="20"/>
        </w:rPr>
        <w:t>1</w:t>
      </w:r>
    </w:p>
    <w:p w:rsidR="00553731" w:rsidRPr="00140231" w:rsidRDefault="00553731" w:rsidP="00413917">
      <w:pPr>
        <w:autoSpaceDE w:val="0"/>
        <w:autoSpaceDN w:val="0"/>
        <w:adjustRightInd w:val="0"/>
        <w:spacing w:after="0" w:line="240" w:lineRule="auto"/>
        <w:jc w:val="both"/>
        <w:rPr>
          <w:rFonts w:ascii="Tahoma" w:hAnsi="Tahoma" w:cs="Tahoma"/>
          <w:sz w:val="20"/>
          <w:szCs w:val="20"/>
        </w:rPr>
      </w:pPr>
    </w:p>
    <w:p w:rsidR="00553731" w:rsidRPr="00140231" w:rsidRDefault="00553731" w:rsidP="00413917">
      <w:pPr>
        <w:autoSpaceDE w:val="0"/>
        <w:autoSpaceDN w:val="0"/>
        <w:adjustRightInd w:val="0"/>
        <w:spacing w:after="0" w:line="240" w:lineRule="auto"/>
        <w:jc w:val="both"/>
        <w:rPr>
          <w:rFonts w:ascii="Tahoma" w:hAnsi="Tahoma" w:cs="Tahoma"/>
          <w:sz w:val="20"/>
          <w:szCs w:val="20"/>
        </w:rPr>
      </w:pPr>
    </w:p>
    <w:p w:rsidR="009C16AD" w:rsidRPr="00140231" w:rsidRDefault="009C16AD" w:rsidP="00413917">
      <w:pPr>
        <w:autoSpaceDE w:val="0"/>
        <w:autoSpaceDN w:val="0"/>
        <w:adjustRightInd w:val="0"/>
        <w:spacing w:after="0" w:line="240" w:lineRule="auto"/>
        <w:jc w:val="both"/>
        <w:rPr>
          <w:rFonts w:ascii="Tahoma" w:hAnsi="Tahoma" w:cs="Tahoma"/>
          <w:sz w:val="20"/>
          <w:szCs w:val="20"/>
        </w:rPr>
      </w:pPr>
      <w:r w:rsidRPr="00140231">
        <w:rPr>
          <w:rFonts w:ascii="Tahoma" w:hAnsi="Tahoma" w:cs="Tahoma"/>
          <w:sz w:val="20"/>
          <w:szCs w:val="20"/>
        </w:rPr>
        <w:t xml:space="preserve">2 </w:t>
      </w:r>
    </w:p>
    <w:p w:rsidR="009C16AD" w:rsidRPr="00140231" w:rsidRDefault="009C16AD" w:rsidP="00413917">
      <w:pPr>
        <w:autoSpaceDE w:val="0"/>
        <w:autoSpaceDN w:val="0"/>
        <w:adjustRightInd w:val="0"/>
        <w:spacing w:after="0" w:line="240" w:lineRule="auto"/>
        <w:jc w:val="both"/>
        <w:rPr>
          <w:rFonts w:ascii="Tahoma" w:hAnsi="Tahoma" w:cs="Tahoma"/>
          <w:sz w:val="20"/>
          <w:szCs w:val="20"/>
        </w:rPr>
      </w:pPr>
    </w:p>
    <w:p w:rsidR="00553731" w:rsidRPr="00140231" w:rsidRDefault="00553731" w:rsidP="00413917">
      <w:pPr>
        <w:autoSpaceDE w:val="0"/>
        <w:autoSpaceDN w:val="0"/>
        <w:adjustRightInd w:val="0"/>
        <w:spacing w:after="0" w:line="240" w:lineRule="auto"/>
        <w:jc w:val="both"/>
        <w:rPr>
          <w:rFonts w:ascii="Tahoma" w:hAnsi="Tahoma" w:cs="Tahoma"/>
          <w:sz w:val="20"/>
          <w:szCs w:val="20"/>
        </w:rPr>
      </w:pPr>
    </w:p>
    <w:p w:rsidR="00553731" w:rsidRPr="00140231" w:rsidRDefault="00553731" w:rsidP="00413917">
      <w:pPr>
        <w:autoSpaceDE w:val="0"/>
        <w:autoSpaceDN w:val="0"/>
        <w:adjustRightInd w:val="0"/>
        <w:spacing w:after="0" w:line="240" w:lineRule="auto"/>
        <w:jc w:val="both"/>
        <w:rPr>
          <w:rFonts w:ascii="Tahoma" w:hAnsi="Tahoma" w:cs="Tahoma"/>
          <w:sz w:val="20"/>
          <w:szCs w:val="20"/>
        </w:rPr>
      </w:pPr>
    </w:p>
    <w:p w:rsidR="009C16AD" w:rsidRPr="00140231" w:rsidRDefault="00D17FB8" w:rsidP="00413917">
      <w:pPr>
        <w:autoSpaceDE w:val="0"/>
        <w:autoSpaceDN w:val="0"/>
        <w:adjustRightInd w:val="0"/>
        <w:spacing w:after="0" w:line="240" w:lineRule="auto"/>
        <w:jc w:val="both"/>
        <w:rPr>
          <w:rFonts w:ascii="Tahoma" w:hAnsi="Tahoma" w:cs="Tahoma"/>
          <w:sz w:val="20"/>
          <w:szCs w:val="20"/>
        </w:rPr>
      </w:pPr>
      <w:r w:rsidRPr="00140231">
        <w:rPr>
          <w:rFonts w:ascii="Tahoma" w:hAnsi="Tahoma" w:cs="Tahoma"/>
          <w:sz w:val="20"/>
          <w:szCs w:val="20"/>
        </w:rPr>
        <w:t xml:space="preserve">Signed by Authorised Signatory of </w:t>
      </w:r>
      <w:r w:rsidR="009C16AD" w:rsidRPr="00140231">
        <w:rPr>
          <w:rFonts w:ascii="Tahoma" w:hAnsi="Tahoma" w:cs="Tahoma"/>
          <w:sz w:val="20"/>
          <w:szCs w:val="20"/>
        </w:rPr>
        <w:t>Service Provider</w:t>
      </w:r>
      <w:r w:rsidR="00553731" w:rsidRPr="00140231">
        <w:rPr>
          <w:rFonts w:ascii="Tahoma" w:hAnsi="Tahoma" w:cs="Tahoma"/>
          <w:sz w:val="20"/>
          <w:szCs w:val="20"/>
        </w:rPr>
        <w:t xml:space="preserve"> </w:t>
      </w:r>
    </w:p>
    <w:p w:rsidR="00413917" w:rsidRPr="00140231" w:rsidRDefault="009C16AD" w:rsidP="00413917">
      <w:pPr>
        <w:spacing w:after="0" w:line="240" w:lineRule="auto"/>
        <w:jc w:val="both"/>
        <w:rPr>
          <w:rFonts w:ascii="Tahoma" w:hAnsi="Tahoma" w:cs="Tahoma"/>
          <w:sz w:val="20"/>
          <w:szCs w:val="20"/>
        </w:rPr>
      </w:pPr>
      <w:r w:rsidRPr="00140231">
        <w:rPr>
          <w:rFonts w:ascii="Tahoma" w:hAnsi="Tahoma" w:cs="Tahoma"/>
          <w:sz w:val="20"/>
          <w:szCs w:val="20"/>
        </w:rPr>
        <w:t xml:space="preserve"> ______________________________________________</w:t>
      </w:r>
    </w:p>
    <w:p w:rsidR="009C16AD" w:rsidRPr="00140231" w:rsidRDefault="009C16AD" w:rsidP="00413917">
      <w:pPr>
        <w:spacing w:after="0" w:line="240" w:lineRule="auto"/>
        <w:jc w:val="both"/>
        <w:rPr>
          <w:rFonts w:ascii="Tahoma" w:hAnsi="Tahoma" w:cs="Tahoma"/>
          <w:sz w:val="20"/>
          <w:szCs w:val="20"/>
        </w:rPr>
      </w:pPr>
    </w:p>
    <w:p w:rsidR="009C16AD" w:rsidRPr="00140231" w:rsidRDefault="009C16AD" w:rsidP="00413917">
      <w:pPr>
        <w:spacing w:after="0" w:line="240" w:lineRule="auto"/>
        <w:jc w:val="both"/>
        <w:rPr>
          <w:rFonts w:ascii="Tahoma" w:hAnsi="Tahoma" w:cs="Tahoma"/>
          <w:sz w:val="20"/>
          <w:szCs w:val="20"/>
        </w:rPr>
      </w:pPr>
    </w:p>
    <w:p w:rsidR="009C16AD" w:rsidRPr="00140231" w:rsidRDefault="009C16AD" w:rsidP="00413917">
      <w:pPr>
        <w:spacing w:after="0" w:line="240" w:lineRule="auto"/>
        <w:jc w:val="both"/>
        <w:rPr>
          <w:rFonts w:ascii="Tahoma" w:hAnsi="Tahoma" w:cs="Tahoma"/>
          <w:sz w:val="20"/>
          <w:szCs w:val="20"/>
        </w:rPr>
      </w:pPr>
      <w:r w:rsidRPr="00140231">
        <w:rPr>
          <w:rFonts w:ascii="Tahoma" w:hAnsi="Tahoma" w:cs="Tahoma"/>
          <w:sz w:val="20"/>
          <w:szCs w:val="20"/>
        </w:rPr>
        <w:t>Witness –</w:t>
      </w:r>
    </w:p>
    <w:p w:rsidR="00553731" w:rsidRPr="00140231" w:rsidRDefault="00553731" w:rsidP="00413917">
      <w:pPr>
        <w:spacing w:after="0" w:line="240" w:lineRule="auto"/>
        <w:jc w:val="both"/>
        <w:rPr>
          <w:rFonts w:ascii="Tahoma" w:hAnsi="Tahoma" w:cs="Tahoma"/>
          <w:sz w:val="20"/>
          <w:szCs w:val="20"/>
        </w:rPr>
      </w:pPr>
    </w:p>
    <w:p w:rsidR="009C16AD" w:rsidRPr="00140231" w:rsidRDefault="009C16AD" w:rsidP="00413917">
      <w:pPr>
        <w:spacing w:after="0" w:line="240" w:lineRule="auto"/>
        <w:jc w:val="both"/>
        <w:rPr>
          <w:rFonts w:ascii="Tahoma" w:hAnsi="Tahoma" w:cs="Tahoma"/>
          <w:sz w:val="20"/>
          <w:szCs w:val="20"/>
        </w:rPr>
      </w:pPr>
      <w:r w:rsidRPr="00140231">
        <w:rPr>
          <w:rFonts w:ascii="Tahoma" w:hAnsi="Tahoma" w:cs="Tahoma"/>
          <w:sz w:val="20"/>
          <w:szCs w:val="20"/>
        </w:rPr>
        <w:t>1</w:t>
      </w:r>
    </w:p>
    <w:p w:rsidR="00553731" w:rsidRPr="00140231" w:rsidRDefault="00553731" w:rsidP="00413917">
      <w:pPr>
        <w:spacing w:after="0" w:line="240" w:lineRule="auto"/>
        <w:jc w:val="both"/>
        <w:rPr>
          <w:rFonts w:ascii="Tahoma" w:hAnsi="Tahoma" w:cs="Tahoma"/>
          <w:sz w:val="20"/>
          <w:szCs w:val="20"/>
        </w:rPr>
      </w:pPr>
    </w:p>
    <w:p w:rsidR="00553731" w:rsidRPr="00140231" w:rsidRDefault="00553731" w:rsidP="00413917">
      <w:pPr>
        <w:spacing w:after="0" w:line="240" w:lineRule="auto"/>
        <w:jc w:val="both"/>
        <w:rPr>
          <w:rFonts w:ascii="Tahoma" w:hAnsi="Tahoma" w:cs="Tahoma"/>
          <w:sz w:val="20"/>
          <w:szCs w:val="20"/>
        </w:rPr>
      </w:pPr>
    </w:p>
    <w:p w:rsidR="00553731" w:rsidRPr="00140231" w:rsidRDefault="00553731" w:rsidP="00413917">
      <w:pPr>
        <w:spacing w:after="0" w:line="240" w:lineRule="auto"/>
        <w:jc w:val="both"/>
        <w:rPr>
          <w:rFonts w:ascii="Tahoma" w:hAnsi="Tahoma" w:cs="Tahoma"/>
          <w:sz w:val="20"/>
          <w:szCs w:val="20"/>
        </w:rPr>
      </w:pPr>
    </w:p>
    <w:p w:rsidR="009C16AD" w:rsidRPr="00140231" w:rsidRDefault="009C16AD" w:rsidP="00413917">
      <w:pPr>
        <w:spacing w:after="0" w:line="240" w:lineRule="auto"/>
        <w:jc w:val="both"/>
        <w:rPr>
          <w:rFonts w:ascii="Tahoma" w:hAnsi="Tahoma" w:cs="Tahoma"/>
          <w:sz w:val="20"/>
          <w:szCs w:val="20"/>
        </w:rPr>
      </w:pPr>
      <w:r w:rsidRPr="00140231">
        <w:rPr>
          <w:rFonts w:ascii="Tahoma" w:hAnsi="Tahoma" w:cs="Tahoma"/>
          <w:sz w:val="20"/>
          <w:szCs w:val="20"/>
        </w:rPr>
        <w:t>2.</w:t>
      </w:r>
    </w:p>
    <w:p w:rsidR="00591B72" w:rsidRPr="00140231" w:rsidRDefault="00591B72">
      <w:pPr>
        <w:rPr>
          <w:rFonts w:ascii="Tahoma" w:hAnsi="Tahoma" w:cs="Tahoma"/>
          <w:sz w:val="20"/>
          <w:szCs w:val="20"/>
        </w:rPr>
      </w:pPr>
      <w:r w:rsidRPr="00140231">
        <w:rPr>
          <w:rFonts w:ascii="Tahoma" w:hAnsi="Tahoma" w:cs="Tahoma"/>
          <w:sz w:val="20"/>
          <w:szCs w:val="20"/>
        </w:rPr>
        <w:br w:type="page"/>
      </w:r>
    </w:p>
    <w:p w:rsidR="00591B72" w:rsidRPr="00140231" w:rsidRDefault="00591B72" w:rsidP="00591B72">
      <w:pPr>
        <w:jc w:val="right"/>
        <w:rPr>
          <w:rFonts w:ascii="Tahoma" w:hAnsi="Tahoma" w:cs="Tahoma"/>
          <w:b/>
          <w:sz w:val="20"/>
          <w:szCs w:val="20"/>
        </w:rPr>
      </w:pPr>
      <w:r w:rsidRPr="00140231">
        <w:rPr>
          <w:rFonts w:ascii="Tahoma" w:hAnsi="Tahoma" w:cs="Tahoma"/>
          <w:b/>
          <w:sz w:val="20"/>
          <w:szCs w:val="20"/>
        </w:rPr>
        <w:lastRenderedPageBreak/>
        <w:t>ANNE</w:t>
      </w:r>
      <w:r w:rsidR="00D5596F" w:rsidRPr="00140231">
        <w:rPr>
          <w:rFonts w:ascii="Tahoma" w:hAnsi="Tahoma" w:cs="Tahoma"/>
          <w:b/>
          <w:sz w:val="20"/>
          <w:szCs w:val="20"/>
        </w:rPr>
        <w:t>X</w:t>
      </w:r>
      <w:r w:rsidRPr="00140231">
        <w:rPr>
          <w:rFonts w:ascii="Tahoma" w:hAnsi="Tahoma" w:cs="Tahoma"/>
          <w:b/>
          <w:sz w:val="20"/>
          <w:szCs w:val="20"/>
        </w:rPr>
        <w:t>URE-</w:t>
      </w:r>
      <w:r w:rsidR="008B2515" w:rsidRPr="00140231">
        <w:rPr>
          <w:rFonts w:ascii="Tahoma" w:hAnsi="Tahoma" w:cs="Tahoma"/>
          <w:b/>
          <w:sz w:val="20"/>
          <w:szCs w:val="20"/>
        </w:rPr>
        <w:t>III</w:t>
      </w:r>
    </w:p>
    <w:p w:rsidR="009C16AD" w:rsidRPr="00140231" w:rsidRDefault="009C16AD" w:rsidP="009C16AD">
      <w:pPr>
        <w:jc w:val="center"/>
        <w:rPr>
          <w:rFonts w:ascii="Tahoma" w:hAnsi="Tahoma" w:cs="Tahoma"/>
          <w:b/>
          <w:sz w:val="20"/>
          <w:szCs w:val="20"/>
        </w:rPr>
      </w:pPr>
      <w:r w:rsidRPr="00140231">
        <w:rPr>
          <w:rFonts w:ascii="Tahoma" w:hAnsi="Tahoma" w:cs="Tahoma"/>
          <w:b/>
          <w:sz w:val="20"/>
          <w:szCs w:val="20"/>
        </w:rPr>
        <w:t>PERFORMA FOR</w:t>
      </w:r>
    </w:p>
    <w:p w:rsidR="009C16AD" w:rsidRPr="00140231" w:rsidRDefault="009C16AD" w:rsidP="009C16AD">
      <w:pPr>
        <w:pStyle w:val="Heading7"/>
        <w:spacing w:after="120"/>
        <w:jc w:val="center"/>
        <w:rPr>
          <w:rFonts w:ascii="Tahoma" w:hAnsi="Tahoma" w:cs="Tahoma"/>
          <w:b/>
          <w:sz w:val="20"/>
          <w:szCs w:val="20"/>
        </w:rPr>
      </w:pPr>
      <w:r w:rsidRPr="00140231">
        <w:rPr>
          <w:rFonts w:ascii="Tahoma" w:hAnsi="Tahoma" w:cs="Tahoma"/>
          <w:b/>
          <w:sz w:val="20"/>
          <w:szCs w:val="20"/>
        </w:rPr>
        <w:t>PERFORMANCE BANK GUARANTEE</w:t>
      </w:r>
    </w:p>
    <w:p w:rsidR="009C16AD" w:rsidRPr="00140231" w:rsidRDefault="009C16AD" w:rsidP="009C16AD">
      <w:pPr>
        <w:autoSpaceDE w:val="0"/>
        <w:autoSpaceDN w:val="0"/>
        <w:adjustRightInd w:val="0"/>
        <w:spacing w:after="120"/>
        <w:ind w:left="720" w:hanging="720"/>
        <w:jc w:val="both"/>
        <w:rPr>
          <w:rFonts w:ascii="Tahoma" w:hAnsi="Tahoma" w:cs="Tahoma"/>
          <w:sz w:val="20"/>
          <w:szCs w:val="20"/>
        </w:rPr>
      </w:pPr>
      <w:r w:rsidRPr="00140231">
        <w:rPr>
          <w:rFonts w:ascii="Tahoma" w:hAnsi="Tahoma" w:cs="Tahoma"/>
          <w:sz w:val="20"/>
          <w:szCs w:val="20"/>
        </w:rPr>
        <w:t xml:space="preserve">1. </w:t>
      </w:r>
      <w:r w:rsidRPr="00140231">
        <w:rPr>
          <w:rFonts w:ascii="Tahoma" w:hAnsi="Tahoma" w:cs="Tahoma"/>
          <w:sz w:val="20"/>
          <w:szCs w:val="20"/>
        </w:rPr>
        <w:tab/>
        <w:t>In consideration of the ED Delhi, MTNL (hereinafter called ‘MTNL’) having agreed to exempt _____________ (hereinafter called ‘the said contractor(s)’) from the demand under the terms and conditions of an agreement/Advance Purchase Order No __________ dated _________ made between _______________ and ______________ for the supply of __________________ (hereinafter called “the said agreement ”), of security deposit for the due fulfillment by the said contractor (s) of the terms and conditions contained in the said Agreement, on production of the bank guarantee for _______________________we, (name of the bank) ____________________( hereinafter refer to as “the bank”) at the request of ____________________(contractor(s)) do hereby undertake to pay to the MTNL an amount not exceeding ______________against any loss or damage caused to or suffered or would be caused to or suffered by MTNL by reason of any breach by the said Contractor(s) of any of the terms or conditions contained in the said Agreement.</w:t>
      </w:r>
    </w:p>
    <w:p w:rsidR="009C16AD" w:rsidRPr="00140231" w:rsidRDefault="009C16AD" w:rsidP="009C16AD">
      <w:pPr>
        <w:autoSpaceDE w:val="0"/>
        <w:autoSpaceDN w:val="0"/>
        <w:adjustRightInd w:val="0"/>
        <w:spacing w:after="120"/>
        <w:ind w:left="720" w:hanging="720"/>
        <w:jc w:val="both"/>
        <w:rPr>
          <w:rFonts w:ascii="Tahoma" w:hAnsi="Tahoma" w:cs="Tahoma"/>
          <w:sz w:val="20"/>
          <w:szCs w:val="20"/>
        </w:rPr>
      </w:pPr>
      <w:r w:rsidRPr="00140231">
        <w:rPr>
          <w:rFonts w:ascii="Tahoma" w:hAnsi="Tahoma" w:cs="Tahoma"/>
          <w:sz w:val="20"/>
          <w:szCs w:val="20"/>
        </w:rPr>
        <w:t xml:space="preserve">2. </w:t>
      </w:r>
      <w:r w:rsidRPr="00140231">
        <w:rPr>
          <w:rFonts w:ascii="Tahoma" w:hAnsi="Tahoma" w:cs="Tahoma"/>
          <w:sz w:val="20"/>
          <w:szCs w:val="20"/>
        </w:rPr>
        <w:tab/>
        <w:t xml:space="preserve">We (name of the bank) ___________ do hereby undertake to pay the amounts due and payable under this guarantee without any demure, merely on a demand from the MTNL by reason of breach by the said contractor(s)’ of any of the terms or conditions contained in the said Agreement or by reason of 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0084552A" w:rsidRPr="00140231">
        <w:rPr>
          <w:rFonts w:ascii="Tahoma" w:hAnsi="Tahoma" w:cs="Tahoma"/>
          <w:sz w:val="20"/>
          <w:szCs w:val="20"/>
        </w:rPr>
        <w:t>s</w:t>
      </w:r>
      <w:r w:rsidRPr="00140231">
        <w:rPr>
          <w:rFonts w:ascii="Tahoma" w:hAnsi="Tahoma" w:cs="Tahoma"/>
          <w:sz w:val="20"/>
          <w:szCs w:val="20"/>
        </w:rPr>
        <w:t>(s)’ failure to perform the said Agreement. Any such demand made on the bank shall be conclusive as regards the amount due and payable by the Bank under this guarantee where the decision of MTNL in these counts shall be final and binding on the bank. However, our liability under this guarantee shall be restricted to an amount not exceeding ___________________________________.</w:t>
      </w:r>
    </w:p>
    <w:p w:rsidR="009C16AD" w:rsidRPr="00140231" w:rsidRDefault="009C16AD" w:rsidP="00155EC8">
      <w:pPr>
        <w:autoSpaceDE w:val="0"/>
        <w:autoSpaceDN w:val="0"/>
        <w:adjustRightInd w:val="0"/>
        <w:ind w:left="720" w:hanging="720"/>
        <w:jc w:val="both"/>
        <w:rPr>
          <w:rFonts w:ascii="Tahoma" w:hAnsi="Tahoma" w:cs="Tahoma"/>
          <w:sz w:val="20"/>
          <w:szCs w:val="20"/>
        </w:rPr>
      </w:pPr>
      <w:r w:rsidRPr="00140231">
        <w:rPr>
          <w:rFonts w:ascii="Tahoma" w:hAnsi="Tahoma" w:cs="Tahoma"/>
          <w:sz w:val="20"/>
          <w:szCs w:val="20"/>
        </w:rPr>
        <w:t xml:space="preserve">3. </w:t>
      </w:r>
      <w:r w:rsidRPr="00140231">
        <w:rPr>
          <w:rFonts w:ascii="Tahoma" w:hAnsi="Tahoma" w:cs="Tahoma"/>
          <w:sz w:val="20"/>
          <w:szCs w:val="20"/>
        </w:rPr>
        <w:tab/>
        <w:t>We undertake to pay to MTNL any money so demanded notwithstanding any dispute or disputes</w:t>
      </w:r>
      <w:r w:rsidR="00155EC8" w:rsidRPr="00140231">
        <w:rPr>
          <w:rFonts w:ascii="Tahoma" w:hAnsi="Tahoma" w:cs="Tahoma"/>
          <w:sz w:val="20"/>
          <w:szCs w:val="20"/>
        </w:rPr>
        <w:t xml:space="preserve"> </w:t>
      </w:r>
      <w:r w:rsidRPr="00140231">
        <w:rPr>
          <w:rFonts w:ascii="Tahoma" w:hAnsi="Tahoma" w:cs="Tahoma"/>
          <w:sz w:val="20"/>
          <w:szCs w:val="20"/>
        </w:rPr>
        <w:t>raised by the contractor(s)/supplier(s) in any suit or proceeding pending before any court or tribunal relating thereto our liability under this present being absolute and unequivocal. The payment so made by us under this bond shall be valid discharge of our liability for payment there under and the contractor(s)/supplier(s) shall have no claim against us for making such payment.</w:t>
      </w:r>
    </w:p>
    <w:p w:rsidR="009C16AD" w:rsidRPr="00140231" w:rsidRDefault="009C16AD" w:rsidP="009C16AD">
      <w:pPr>
        <w:autoSpaceDE w:val="0"/>
        <w:autoSpaceDN w:val="0"/>
        <w:adjustRightInd w:val="0"/>
        <w:ind w:left="720" w:hanging="720"/>
        <w:jc w:val="both"/>
        <w:rPr>
          <w:rFonts w:ascii="Tahoma" w:hAnsi="Tahoma" w:cs="Tahoma"/>
          <w:sz w:val="20"/>
          <w:szCs w:val="20"/>
        </w:rPr>
      </w:pPr>
      <w:r w:rsidRPr="00140231">
        <w:rPr>
          <w:rFonts w:ascii="Tahoma" w:hAnsi="Tahoma" w:cs="Tahoma"/>
          <w:sz w:val="20"/>
          <w:szCs w:val="20"/>
        </w:rPr>
        <w:t xml:space="preserve">4. </w:t>
      </w:r>
      <w:r w:rsidRPr="00140231">
        <w:rPr>
          <w:rFonts w:ascii="Tahoma" w:hAnsi="Tahoma" w:cs="Tahoma"/>
          <w:sz w:val="20"/>
          <w:szCs w:val="20"/>
        </w:rPr>
        <w:tab/>
        <w:t>We (name of the bank)_________________further agree that the guarantee herein contained shall remain in full force and effect during the period that would be taken for the performance of the said agreement and that it shall continue to be enforceable till all the dues of the MTNL under or by virtue of the said Agreement have been fully paid and its claims satisfied or discharged or till _____________(office/Department) MTNL certifies that the terms and conditions of the said Agreement have been fully or properly carried out by the said contractor(s) and accordingly discharges this guarantee. Unless a demand or claim under this guarantee is made on us in writing on or before the expiry of TWO YEARS from the date hereof, we shall be discharged from all liabilities under this guarantee thereafter.</w:t>
      </w:r>
    </w:p>
    <w:p w:rsidR="009C16AD" w:rsidRPr="00140231" w:rsidRDefault="009C16AD" w:rsidP="009C16AD">
      <w:pPr>
        <w:autoSpaceDE w:val="0"/>
        <w:autoSpaceDN w:val="0"/>
        <w:adjustRightInd w:val="0"/>
        <w:ind w:left="720" w:hanging="720"/>
        <w:jc w:val="both"/>
        <w:rPr>
          <w:rFonts w:ascii="Tahoma" w:hAnsi="Tahoma" w:cs="Tahoma"/>
          <w:sz w:val="20"/>
          <w:szCs w:val="20"/>
        </w:rPr>
      </w:pPr>
      <w:r w:rsidRPr="00140231">
        <w:rPr>
          <w:rFonts w:ascii="Tahoma" w:hAnsi="Tahoma" w:cs="Tahoma"/>
          <w:sz w:val="20"/>
          <w:szCs w:val="20"/>
        </w:rPr>
        <w:t xml:space="preserve">5. </w:t>
      </w:r>
      <w:r w:rsidRPr="00140231">
        <w:rPr>
          <w:rFonts w:ascii="Tahoma" w:hAnsi="Tahoma" w:cs="Tahoma"/>
          <w:sz w:val="20"/>
          <w:szCs w:val="20"/>
        </w:rPr>
        <w:tab/>
        <w:t xml:space="preserve">We (name of the bank)___________________further agree with the MTNL that the MTNL shall have the fullest liberty without our consent and without affecting in any manner our obligations hereunder to vary any of the terms and conditions of the said Agreement or to extend time of performance by the said contractor(s) from time to time or to postpone for any time or from time to time any of the powers exercisable by the MTNL against the said Contractor(s) and to forbear or enforce any of the terms and conditions relating to the said agreement and we shall not be relieved from our liability by reason of any such variation, or extension being granted to the said Contractor(s) or for any forbearance, act or omission on </w:t>
      </w:r>
      <w:r w:rsidRPr="00140231">
        <w:rPr>
          <w:rFonts w:ascii="Tahoma" w:hAnsi="Tahoma" w:cs="Tahoma"/>
          <w:sz w:val="20"/>
          <w:szCs w:val="20"/>
        </w:rPr>
        <w:lastRenderedPageBreak/>
        <w:t>the part of the MTNL or any indulgence by the MTNL to the said Contractor(s) or by any such matter or thing whatsoever which under the law relating to sureties would, but for this provision, have effect of so relieving us.</w:t>
      </w:r>
    </w:p>
    <w:p w:rsidR="009C16AD" w:rsidRPr="00140231" w:rsidRDefault="009C16AD" w:rsidP="009C16AD">
      <w:pPr>
        <w:autoSpaceDE w:val="0"/>
        <w:autoSpaceDN w:val="0"/>
        <w:adjustRightInd w:val="0"/>
        <w:ind w:left="720" w:hanging="720"/>
        <w:jc w:val="both"/>
        <w:rPr>
          <w:rFonts w:ascii="Tahoma" w:hAnsi="Tahoma" w:cs="Tahoma"/>
          <w:sz w:val="20"/>
          <w:szCs w:val="20"/>
        </w:rPr>
      </w:pPr>
      <w:r w:rsidRPr="00140231">
        <w:rPr>
          <w:rFonts w:ascii="Tahoma" w:hAnsi="Tahoma" w:cs="Tahoma"/>
          <w:sz w:val="20"/>
          <w:szCs w:val="20"/>
        </w:rPr>
        <w:t xml:space="preserve">6. </w:t>
      </w:r>
      <w:r w:rsidRPr="00140231">
        <w:rPr>
          <w:rFonts w:ascii="Tahoma" w:hAnsi="Tahoma" w:cs="Tahoma"/>
          <w:sz w:val="20"/>
          <w:szCs w:val="20"/>
        </w:rPr>
        <w:tab/>
        <w:t xml:space="preserve">This guarantee will not be discharged due to the change in the constitution of the Bank or the </w:t>
      </w:r>
      <w:r w:rsidR="0057370F" w:rsidRPr="00140231">
        <w:rPr>
          <w:rFonts w:ascii="Tahoma" w:hAnsi="Tahoma" w:cs="Tahoma"/>
          <w:sz w:val="20"/>
          <w:szCs w:val="20"/>
        </w:rPr>
        <w:t>Contractor(s)</w:t>
      </w:r>
      <w:r w:rsidRPr="00140231">
        <w:rPr>
          <w:rFonts w:ascii="Tahoma" w:hAnsi="Tahoma" w:cs="Tahoma"/>
          <w:sz w:val="20"/>
          <w:szCs w:val="20"/>
        </w:rPr>
        <w:t>.</w:t>
      </w:r>
    </w:p>
    <w:p w:rsidR="009C16AD" w:rsidRPr="00140231" w:rsidRDefault="009C16AD" w:rsidP="009C16AD">
      <w:pPr>
        <w:autoSpaceDE w:val="0"/>
        <w:autoSpaceDN w:val="0"/>
        <w:adjustRightInd w:val="0"/>
        <w:ind w:left="720" w:hanging="720"/>
        <w:jc w:val="both"/>
        <w:rPr>
          <w:rFonts w:ascii="Tahoma" w:hAnsi="Tahoma" w:cs="Tahoma"/>
          <w:sz w:val="20"/>
          <w:szCs w:val="20"/>
        </w:rPr>
      </w:pPr>
      <w:r w:rsidRPr="00140231">
        <w:rPr>
          <w:rFonts w:ascii="Tahoma" w:hAnsi="Tahoma" w:cs="Tahoma"/>
          <w:sz w:val="20"/>
          <w:szCs w:val="20"/>
        </w:rPr>
        <w:t xml:space="preserve">7. </w:t>
      </w:r>
      <w:r w:rsidRPr="00140231">
        <w:rPr>
          <w:rFonts w:ascii="Tahoma" w:hAnsi="Tahoma" w:cs="Tahoma"/>
          <w:sz w:val="20"/>
          <w:szCs w:val="20"/>
        </w:rPr>
        <w:tab/>
        <w:t>We (name of the bank) ____________________ lastly undertake not to revoke this guarantee during its currency except with the prior consent of the MTNL in writing.</w:t>
      </w:r>
    </w:p>
    <w:p w:rsidR="009C16AD" w:rsidRPr="00140231" w:rsidRDefault="009C16AD" w:rsidP="009C16AD">
      <w:pPr>
        <w:autoSpaceDE w:val="0"/>
        <w:autoSpaceDN w:val="0"/>
        <w:adjustRightInd w:val="0"/>
        <w:ind w:left="720"/>
        <w:jc w:val="both"/>
        <w:rPr>
          <w:rFonts w:ascii="Tahoma" w:hAnsi="Tahoma" w:cs="Tahoma"/>
          <w:sz w:val="20"/>
          <w:szCs w:val="20"/>
        </w:rPr>
      </w:pPr>
      <w:r w:rsidRPr="00140231">
        <w:rPr>
          <w:rFonts w:ascii="Tahoma" w:hAnsi="Tahoma" w:cs="Tahoma"/>
          <w:sz w:val="20"/>
          <w:szCs w:val="20"/>
        </w:rPr>
        <w:t>Dated the ________________ day of _______</w:t>
      </w:r>
    </w:p>
    <w:p w:rsidR="009C16AD" w:rsidRPr="00140231" w:rsidRDefault="009C16AD" w:rsidP="009C16AD">
      <w:pPr>
        <w:autoSpaceDE w:val="0"/>
        <w:autoSpaceDN w:val="0"/>
        <w:adjustRightInd w:val="0"/>
        <w:ind w:left="720"/>
        <w:jc w:val="both"/>
        <w:rPr>
          <w:rFonts w:ascii="Tahoma" w:hAnsi="Tahoma" w:cs="Tahoma"/>
          <w:sz w:val="20"/>
          <w:szCs w:val="20"/>
        </w:rPr>
      </w:pPr>
      <w:r w:rsidRPr="00140231">
        <w:rPr>
          <w:rFonts w:ascii="Tahoma" w:hAnsi="Tahoma" w:cs="Tahoma"/>
          <w:sz w:val="20"/>
          <w:szCs w:val="20"/>
        </w:rPr>
        <w:t>for __________________________________</w:t>
      </w:r>
    </w:p>
    <w:p w:rsidR="00BD6838" w:rsidRPr="00140231" w:rsidRDefault="009C16AD" w:rsidP="009C16AD">
      <w:pPr>
        <w:rPr>
          <w:rFonts w:ascii="Tahoma" w:hAnsi="Tahoma" w:cs="Tahoma"/>
          <w:sz w:val="20"/>
          <w:szCs w:val="20"/>
        </w:rPr>
      </w:pPr>
      <w:r w:rsidRPr="00140231">
        <w:rPr>
          <w:rFonts w:ascii="Tahoma" w:hAnsi="Tahoma" w:cs="Tahoma"/>
          <w:sz w:val="20"/>
          <w:szCs w:val="20"/>
        </w:rPr>
        <w:t xml:space="preserve">(Indicate the name of bank) </w:t>
      </w:r>
    </w:p>
    <w:p w:rsidR="00BD6838" w:rsidRPr="00140231" w:rsidRDefault="00BD6838">
      <w:pPr>
        <w:rPr>
          <w:rFonts w:ascii="Tahoma" w:hAnsi="Tahoma" w:cs="Tahoma"/>
          <w:sz w:val="20"/>
          <w:szCs w:val="20"/>
        </w:rPr>
      </w:pPr>
      <w:r w:rsidRPr="00140231">
        <w:rPr>
          <w:rFonts w:ascii="Tahoma" w:hAnsi="Tahoma" w:cs="Tahoma"/>
          <w:sz w:val="20"/>
          <w:szCs w:val="20"/>
        </w:rPr>
        <w:br w:type="page"/>
      </w:r>
    </w:p>
    <w:p w:rsidR="00FD707C" w:rsidRPr="00140231" w:rsidRDefault="00FD707C" w:rsidP="006A6DD2">
      <w:pPr>
        <w:pStyle w:val="Heading2"/>
        <w:spacing w:before="120" w:after="120" w:line="240" w:lineRule="auto"/>
        <w:ind w:left="720" w:hanging="720"/>
        <w:jc w:val="right"/>
        <w:rPr>
          <w:rFonts w:ascii="Tahoma" w:hAnsi="Tahoma" w:cs="Tahoma"/>
          <w:color w:val="auto"/>
          <w:sz w:val="20"/>
          <w:szCs w:val="20"/>
        </w:rPr>
      </w:pPr>
      <w:r w:rsidRPr="00140231">
        <w:rPr>
          <w:rFonts w:ascii="Tahoma" w:hAnsi="Tahoma" w:cs="Tahoma"/>
          <w:color w:val="auto"/>
          <w:sz w:val="20"/>
          <w:szCs w:val="20"/>
        </w:rPr>
        <w:lastRenderedPageBreak/>
        <w:t xml:space="preserve">ANNEXURE- </w:t>
      </w:r>
      <w:r w:rsidR="005D0C6F" w:rsidRPr="00140231">
        <w:rPr>
          <w:rFonts w:ascii="Tahoma" w:hAnsi="Tahoma" w:cs="Tahoma"/>
          <w:color w:val="auto"/>
          <w:sz w:val="20"/>
          <w:szCs w:val="20"/>
        </w:rPr>
        <w:t>IV</w:t>
      </w:r>
    </w:p>
    <w:p w:rsidR="00BD6838" w:rsidRPr="00140231" w:rsidRDefault="00BD6838" w:rsidP="006A6DD2">
      <w:pPr>
        <w:pStyle w:val="Heading2"/>
        <w:spacing w:before="120" w:after="120" w:line="240" w:lineRule="auto"/>
        <w:ind w:left="720" w:hanging="720"/>
        <w:jc w:val="center"/>
        <w:rPr>
          <w:rFonts w:ascii="Tahoma" w:hAnsi="Tahoma" w:cs="Tahoma"/>
          <w:b w:val="0"/>
          <w:color w:val="auto"/>
          <w:sz w:val="20"/>
          <w:szCs w:val="20"/>
        </w:rPr>
      </w:pPr>
      <w:r w:rsidRPr="00140231">
        <w:rPr>
          <w:rFonts w:ascii="Tahoma" w:hAnsi="Tahoma" w:cs="Tahoma"/>
          <w:color w:val="auto"/>
          <w:sz w:val="20"/>
          <w:szCs w:val="20"/>
        </w:rPr>
        <w:t>INTEGRITY PACT:</w:t>
      </w:r>
    </w:p>
    <w:p w:rsidR="00BD6838" w:rsidRPr="00140231" w:rsidRDefault="00BD6838" w:rsidP="006A6DD2">
      <w:pPr>
        <w:spacing w:before="120" w:after="120" w:line="240" w:lineRule="auto"/>
        <w:ind w:left="720" w:hanging="720"/>
        <w:jc w:val="center"/>
        <w:rPr>
          <w:rFonts w:ascii="Tahoma" w:hAnsi="Tahoma" w:cs="Tahoma"/>
          <w:b/>
          <w:sz w:val="20"/>
          <w:szCs w:val="20"/>
        </w:rPr>
      </w:pPr>
      <w:r w:rsidRPr="00140231">
        <w:rPr>
          <w:rFonts w:ascii="Tahoma" w:hAnsi="Tahoma" w:cs="Tahoma"/>
          <w:b/>
          <w:sz w:val="20"/>
          <w:szCs w:val="20"/>
        </w:rPr>
        <w:t>Between</w:t>
      </w:r>
    </w:p>
    <w:p w:rsidR="00BD6838" w:rsidRPr="00140231" w:rsidRDefault="00BD6838" w:rsidP="006A6DD2">
      <w:pPr>
        <w:pStyle w:val="BodyTextIndent"/>
        <w:spacing w:before="120" w:line="240" w:lineRule="auto"/>
        <w:ind w:left="720" w:hanging="720"/>
        <w:jc w:val="center"/>
        <w:rPr>
          <w:rFonts w:ascii="Tahoma" w:hAnsi="Tahoma" w:cs="Tahoma"/>
          <w:b/>
          <w:sz w:val="20"/>
          <w:szCs w:val="20"/>
        </w:rPr>
      </w:pPr>
      <w:r w:rsidRPr="00140231">
        <w:rPr>
          <w:rFonts w:ascii="Tahoma" w:hAnsi="Tahoma" w:cs="Tahoma"/>
          <w:b/>
          <w:sz w:val="20"/>
          <w:szCs w:val="20"/>
        </w:rPr>
        <w:t>Mahanagar Telephone Nigam Limited (MTNL) hereinafter referred to as “The Principal”</w:t>
      </w:r>
    </w:p>
    <w:p w:rsidR="00BD6838" w:rsidRPr="00140231" w:rsidRDefault="00BD6838" w:rsidP="006A6DD2">
      <w:pPr>
        <w:spacing w:before="120" w:after="120" w:line="240" w:lineRule="auto"/>
        <w:ind w:left="720" w:hanging="720"/>
        <w:jc w:val="center"/>
        <w:rPr>
          <w:rFonts w:ascii="Tahoma" w:hAnsi="Tahoma" w:cs="Tahoma"/>
          <w:b/>
          <w:sz w:val="20"/>
          <w:szCs w:val="20"/>
        </w:rPr>
      </w:pPr>
      <w:r w:rsidRPr="00140231">
        <w:rPr>
          <w:rFonts w:ascii="Tahoma" w:hAnsi="Tahoma" w:cs="Tahoma"/>
          <w:b/>
          <w:sz w:val="20"/>
          <w:szCs w:val="20"/>
        </w:rPr>
        <w:t>And</w:t>
      </w:r>
    </w:p>
    <w:p w:rsidR="00BD6838" w:rsidRPr="00140231" w:rsidRDefault="00BD6838" w:rsidP="006A6DD2">
      <w:pPr>
        <w:pStyle w:val="BodyTextIndent"/>
        <w:spacing w:before="120" w:line="240" w:lineRule="auto"/>
        <w:ind w:left="720" w:hanging="720"/>
        <w:jc w:val="center"/>
        <w:rPr>
          <w:rFonts w:ascii="Tahoma" w:hAnsi="Tahoma" w:cs="Tahoma"/>
          <w:b/>
          <w:sz w:val="20"/>
          <w:szCs w:val="20"/>
        </w:rPr>
      </w:pPr>
      <w:r w:rsidRPr="00140231">
        <w:rPr>
          <w:rFonts w:ascii="Tahoma" w:hAnsi="Tahoma" w:cs="Tahoma"/>
          <w:b/>
          <w:sz w:val="20"/>
          <w:szCs w:val="20"/>
        </w:rPr>
        <w:t xml:space="preserve">……………………………………………….hereinafter referred to as “The </w:t>
      </w:r>
      <w:r w:rsidR="0084552A" w:rsidRPr="00140231">
        <w:rPr>
          <w:rFonts w:ascii="Tahoma" w:hAnsi="Tahoma" w:cs="Tahoma"/>
          <w:b/>
          <w:sz w:val="20"/>
          <w:szCs w:val="20"/>
        </w:rPr>
        <w:t xml:space="preserve">Service </w:t>
      </w:r>
      <w:r w:rsidR="007A398F" w:rsidRPr="00140231">
        <w:rPr>
          <w:rFonts w:ascii="Tahoma" w:hAnsi="Tahoma" w:cs="Tahoma"/>
          <w:b/>
          <w:sz w:val="20"/>
          <w:szCs w:val="20"/>
        </w:rPr>
        <w:t>Provider</w:t>
      </w:r>
      <w:r w:rsidRPr="00140231">
        <w:rPr>
          <w:rFonts w:ascii="Tahoma" w:hAnsi="Tahoma" w:cs="Tahoma"/>
          <w:b/>
          <w:sz w:val="20"/>
          <w:szCs w:val="20"/>
        </w:rPr>
        <w:t>/Contractor”</w:t>
      </w:r>
    </w:p>
    <w:p w:rsidR="00BD6838" w:rsidRPr="00140231" w:rsidRDefault="00BD6838" w:rsidP="006A6DD2">
      <w:pPr>
        <w:pStyle w:val="Heading1"/>
        <w:spacing w:before="120" w:after="120" w:line="240" w:lineRule="auto"/>
        <w:ind w:left="720" w:hanging="720"/>
        <w:jc w:val="both"/>
        <w:rPr>
          <w:rFonts w:ascii="Tahoma" w:hAnsi="Tahoma" w:cs="Tahoma"/>
          <w:color w:val="auto"/>
          <w:sz w:val="20"/>
          <w:szCs w:val="20"/>
        </w:rPr>
      </w:pPr>
    </w:p>
    <w:p w:rsidR="00BD6838" w:rsidRPr="00140231" w:rsidRDefault="00BD6838" w:rsidP="006A6DD2">
      <w:pPr>
        <w:pStyle w:val="Heading1"/>
        <w:spacing w:before="120" w:after="120" w:line="240" w:lineRule="auto"/>
        <w:ind w:left="720" w:hanging="720"/>
        <w:jc w:val="both"/>
        <w:rPr>
          <w:rFonts w:ascii="Tahoma" w:hAnsi="Tahoma" w:cs="Tahoma"/>
          <w:color w:val="auto"/>
          <w:sz w:val="20"/>
          <w:szCs w:val="20"/>
        </w:rPr>
      </w:pPr>
      <w:r w:rsidRPr="00140231">
        <w:rPr>
          <w:rFonts w:ascii="Tahoma" w:hAnsi="Tahoma" w:cs="Tahoma"/>
          <w:color w:val="auto"/>
          <w:sz w:val="20"/>
          <w:szCs w:val="20"/>
        </w:rPr>
        <w:t>Preamble</w:t>
      </w:r>
    </w:p>
    <w:p w:rsidR="00BD6838" w:rsidRPr="00140231" w:rsidRDefault="00BD6838" w:rsidP="00966A94">
      <w:pPr>
        <w:pStyle w:val="BodyTextIndent"/>
        <w:tabs>
          <w:tab w:val="left" w:pos="0"/>
        </w:tabs>
        <w:spacing w:before="120" w:line="240" w:lineRule="auto"/>
        <w:ind w:left="0"/>
        <w:jc w:val="both"/>
        <w:rPr>
          <w:rFonts w:ascii="Tahoma" w:hAnsi="Tahoma" w:cs="Tahoma"/>
          <w:sz w:val="20"/>
          <w:szCs w:val="20"/>
        </w:rPr>
      </w:pPr>
      <w:r w:rsidRPr="00140231">
        <w:rPr>
          <w:rFonts w:ascii="Tahoma" w:hAnsi="Tahoma" w:cs="Tahoma"/>
          <w:sz w:val="20"/>
          <w:szCs w:val="20"/>
        </w:rPr>
        <w:t xml:space="preserve">The Principal intends to award, under laid down organizational procedures, contract/s for ………………….. The Principal values full compliance with all relevant laws of the land, rules, regulations, economic use of resources and of fairness/transparency in its relations with its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and/or Contractor (s).</w:t>
      </w:r>
    </w:p>
    <w:p w:rsidR="00BD6838" w:rsidRPr="00140231" w:rsidRDefault="00BD6838" w:rsidP="006A6DD2">
      <w:pPr>
        <w:pStyle w:val="BodyTextIndent2"/>
        <w:spacing w:before="120" w:line="240" w:lineRule="auto"/>
        <w:ind w:left="0"/>
        <w:jc w:val="both"/>
        <w:rPr>
          <w:rFonts w:ascii="Tahoma" w:hAnsi="Tahoma" w:cs="Tahoma"/>
          <w:sz w:val="20"/>
          <w:szCs w:val="20"/>
        </w:rPr>
      </w:pPr>
      <w:r w:rsidRPr="00140231">
        <w:rPr>
          <w:rFonts w:ascii="Tahoma" w:hAnsi="Tahoma" w:cs="Tahoma"/>
          <w:sz w:val="20"/>
          <w:szCs w:val="20"/>
        </w:rPr>
        <w:t xml:space="preserve">In order to achieve these goals, the Principal has appointed an Independent External Monitor (IEM), who will monitor the </w:t>
      </w:r>
      <w:r w:rsidR="0084552A" w:rsidRPr="00140231">
        <w:rPr>
          <w:rFonts w:ascii="Tahoma" w:hAnsi="Tahoma" w:cs="Tahoma"/>
          <w:sz w:val="20"/>
          <w:szCs w:val="20"/>
        </w:rPr>
        <w:t>EOI</w:t>
      </w:r>
      <w:r w:rsidRPr="00140231">
        <w:rPr>
          <w:rFonts w:ascii="Tahoma" w:hAnsi="Tahoma" w:cs="Tahoma"/>
          <w:sz w:val="20"/>
          <w:szCs w:val="20"/>
        </w:rPr>
        <w:t xml:space="preserve"> process and the execution of the contract for compliance with the principles mentioned above.</w:t>
      </w:r>
    </w:p>
    <w:p w:rsidR="00BD6838" w:rsidRPr="00140231" w:rsidRDefault="00BD6838" w:rsidP="006A6DD2">
      <w:pPr>
        <w:pStyle w:val="Heading3"/>
        <w:spacing w:before="120" w:after="120" w:line="240" w:lineRule="auto"/>
        <w:ind w:left="720" w:hanging="720"/>
        <w:jc w:val="both"/>
        <w:rPr>
          <w:rFonts w:ascii="Tahoma" w:hAnsi="Tahoma" w:cs="Tahoma"/>
          <w:color w:val="auto"/>
          <w:sz w:val="20"/>
          <w:szCs w:val="20"/>
        </w:rPr>
      </w:pPr>
    </w:p>
    <w:p w:rsidR="00BD6838" w:rsidRPr="00140231" w:rsidRDefault="00BD6838" w:rsidP="006A6DD2">
      <w:pPr>
        <w:pStyle w:val="Heading3"/>
        <w:spacing w:before="120" w:after="120" w:line="240" w:lineRule="auto"/>
        <w:ind w:left="720" w:hanging="720"/>
        <w:jc w:val="both"/>
        <w:rPr>
          <w:rFonts w:ascii="Tahoma" w:hAnsi="Tahoma" w:cs="Tahoma"/>
          <w:color w:val="auto"/>
          <w:sz w:val="20"/>
          <w:szCs w:val="20"/>
        </w:rPr>
      </w:pPr>
      <w:r w:rsidRPr="00140231">
        <w:rPr>
          <w:rFonts w:ascii="Tahoma" w:hAnsi="Tahoma" w:cs="Tahoma"/>
          <w:color w:val="auto"/>
          <w:sz w:val="20"/>
          <w:szCs w:val="20"/>
        </w:rPr>
        <w:t>Section 1 - Commitments of the Principal</w:t>
      </w: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(1)</w:t>
      </w:r>
      <w:r w:rsidRPr="00140231">
        <w:rPr>
          <w:rFonts w:ascii="Tahoma" w:hAnsi="Tahoma" w:cs="Tahoma"/>
          <w:sz w:val="20"/>
          <w:szCs w:val="20"/>
        </w:rPr>
        <w:tab/>
        <w:t>The Principal commits itself to take all measures necessary to prevent corruption and to observe the following principles:</w:t>
      </w:r>
    </w:p>
    <w:p w:rsidR="00BD6838" w:rsidRPr="00140231" w:rsidRDefault="00BD6838" w:rsidP="006A6DD2">
      <w:pPr>
        <w:numPr>
          <w:ilvl w:val="1"/>
          <w:numId w:val="23"/>
        </w:numPr>
        <w:tabs>
          <w:tab w:val="clear" w:pos="1327"/>
          <w:tab w:val="num" w:pos="-1620"/>
          <w:tab w:val="num" w:pos="-10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PRINCIPAL is committed to have most ethical and corruption free business dealings with </w:t>
      </w:r>
      <w:r w:rsidR="0084552A" w:rsidRPr="00140231">
        <w:rPr>
          <w:rFonts w:ascii="Tahoma" w:hAnsi="Tahoma" w:cs="Tahoma"/>
          <w:sz w:val="20"/>
          <w:szCs w:val="20"/>
        </w:rPr>
        <w:t>Service Provider</w:t>
      </w:r>
      <w:r w:rsidRPr="00140231">
        <w:rPr>
          <w:rFonts w:ascii="Tahoma" w:hAnsi="Tahoma" w:cs="Tahoma"/>
          <w:sz w:val="20"/>
          <w:szCs w:val="20"/>
        </w:rPr>
        <w:t>(s)</w:t>
      </w:r>
    </w:p>
    <w:p w:rsidR="00BD6838" w:rsidRPr="00140231" w:rsidRDefault="00BD6838" w:rsidP="006A6DD2">
      <w:pPr>
        <w:numPr>
          <w:ilvl w:val="1"/>
          <w:numId w:val="23"/>
        </w:numPr>
        <w:tabs>
          <w:tab w:val="clear" w:pos="1327"/>
          <w:tab w:val="num" w:pos="-162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No employee of the Principal, personally or through family members, will in connection with the </w:t>
      </w:r>
      <w:r w:rsidR="0084552A" w:rsidRPr="00140231">
        <w:rPr>
          <w:rFonts w:ascii="Tahoma" w:hAnsi="Tahoma" w:cs="Tahoma"/>
          <w:sz w:val="20"/>
          <w:szCs w:val="20"/>
        </w:rPr>
        <w:t>EOI</w:t>
      </w:r>
      <w:r w:rsidRPr="00140231">
        <w:rPr>
          <w:rFonts w:ascii="Tahoma" w:hAnsi="Tahoma" w:cs="Tahoma"/>
          <w:sz w:val="20"/>
          <w:szCs w:val="20"/>
        </w:rPr>
        <w:t xml:space="preserve"> for, or the execution of a contract, demand, take a promise for or accept, for self or third person, any material or immaterial benefit which the person is not legally entitled to.</w:t>
      </w:r>
    </w:p>
    <w:p w:rsidR="00BD6838" w:rsidRPr="00140231" w:rsidRDefault="00BD6838" w:rsidP="006A6DD2">
      <w:pPr>
        <w:numPr>
          <w:ilvl w:val="1"/>
          <w:numId w:val="23"/>
        </w:numPr>
        <w:tabs>
          <w:tab w:val="clear" w:pos="1327"/>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Principal will, during the </w:t>
      </w:r>
      <w:r w:rsidR="0084552A" w:rsidRPr="00140231">
        <w:rPr>
          <w:rFonts w:ascii="Tahoma" w:hAnsi="Tahoma" w:cs="Tahoma"/>
          <w:sz w:val="20"/>
          <w:szCs w:val="20"/>
        </w:rPr>
        <w:t>EOI</w:t>
      </w:r>
      <w:r w:rsidRPr="00140231">
        <w:rPr>
          <w:rFonts w:ascii="Tahoma" w:hAnsi="Tahoma" w:cs="Tahoma"/>
          <w:sz w:val="20"/>
          <w:szCs w:val="20"/>
        </w:rPr>
        <w:t xml:space="preserve"> process treat all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0084552A" w:rsidRPr="00140231">
        <w:rPr>
          <w:rFonts w:ascii="Tahoma" w:hAnsi="Tahoma" w:cs="Tahoma"/>
          <w:sz w:val="20"/>
          <w:szCs w:val="20"/>
        </w:rPr>
        <w:t xml:space="preserve"> </w:t>
      </w:r>
      <w:r w:rsidRPr="00140231">
        <w:rPr>
          <w:rFonts w:ascii="Tahoma" w:hAnsi="Tahoma" w:cs="Tahoma"/>
          <w:sz w:val="20"/>
          <w:szCs w:val="20"/>
        </w:rPr>
        <w:t>(s) with equity and reason and will deal with them in</w:t>
      </w:r>
      <w:r w:rsidR="00EC7DF5" w:rsidRPr="00140231">
        <w:rPr>
          <w:rFonts w:ascii="Tahoma" w:hAnsi="Tahoma" w:cs="Tahoma"/>
          <w:sz w:val="20"/>
          <w:szCs w:val="20"/>
        </w:rPr>
        <w:t xml:space="preserve"> a fair and transparent manner.</w:t>
      </w:r>
      <w:r w:rsidRPr="00140231">
        <w:rPr>
          <w:rFonts w:ascii="Tahoma" w:hAnsi="Tahoma" w:cs="Tahoma"/>
          <w:sz w:val="20"/>
          <w:szCs w:val="20"/>
        </w:rPr>
        <w:t xml:space="preserve">The Principal will in particular, before and during the </w:t>
      </w:r>
      <w:r w:rsidR="0084552A" w:rsidRPr="00140231">
        <w:rPr>
          <w:rFonts w:ascii="Tahoma" w:hAnsi="Tahoma" w:cs="Tahoma"/>
          <w:sz w:val="20"/>
          <w:szCs w:val="20"/>
        </w:rPr>
        <w:t>EOI</w:t>
      </w:r>
      <w:r w:rsidRPr="00140231">
        <w:rPr>
          <w:rFonts w:ascii="Tahoma" w:hAnsi="Tahoma" w:cs="Tahoma"/>
          <w:sz w:val="20"/>
          <w:szCs w:val="20"/>
        </w:rPr>
        <w:t xml:space="preserve"> process, provide to all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the same information and will not provide to any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confidential/additional information through which 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could obtain an advantage in relation to the </w:t>
      </w:r>
      <w:r w:rsidR="0084552A" w:rsidRPr="00140231">
        <w:rPr>
          <w:rFonts w:ascii="Tahoma" w:hAnsi="Tahoma" w:cs="Tahoma"/>
          <w:sz w:val="20"/>
          <w:szCs w:val="20"/>
        </w:rPr>
        <w:t>EOI</w:t>
      </w:r>
      <w:r w:rsidRPr="00140231">
        <w:rPr>
          <w:rFonts w:ascii="Tahoma" w:hAnsi="Tahoma" w:cs="Tahoma"/>
          <w:sz w:val="20"/>
          <w:szCs w:val="20"/>
        </w:rPr>
        <w:t xml:space="preserve"> process or the contract execution.</w:t>
      </w:r>
    </w:p>
    <w:p w:rsidR="00BD6838" w:rsidRPr="00140231" w:rsidRDefault="00BD6838" w:rsidP="006A6DD2">
      <w:pPr>
        <w:numPr>
          <w:ilvl w:val="1"/>
          <w:numId w:val="23"/>
        </w:numPr>
        <w:tabs>
          <w:tab w:val="num" w:pos="1080"/>
          <w:tab w:val="num" w:pos="180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 The Principal will exclude from the process all known prejudiced persons.</w:t>
      </w:r>
    </w:p>
    <w:p w:rsidR="00BD6838" w:rsidRPr="00140231" w:rsidRDefault="00BD6838" w:rsidP="006A6DD2">
      <w:pPr>
        <w:numPr>
          <w:ilvl w:val="1"/>
          <w:numId w:val="23"/>
        </w:numPr>
        <w:tabs>
          <w:tab w:val="num" w:pos="10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PRINCIPAL will honour its commitments and make due payments to 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w:t>
      </w:r>
      <w:r w:rsidR="007A398F" w:rsidRPr="00140231">
        <w:rPr>
          <w:rFonts w:ascii="Tahoma" w:hAnsi="Tahoma" w:cs="Tahoma"/>
          <w:sz w:val="20"/>
          <w:szCs w:val="20"/>
        </w:rPr>
        <w:t xml:space="preserve">) </w:t>
      </w:r>
      <w:r w:rsidRPr="00140231">
        <w:rPr>
          <w:rFonts w:ascii="Tahoma" w:hAnsi="Tahoma" w:cs="Tahoma"/>
          <w:sz w:val="20"/>
          <w:szCs w:val="20"/>
        </w:rPr>
        <w:t>in a timely manner.</w:t>
      </w:r>
    </w:p>
    <w:p w:rsidR="00BD6838" w:rsidRPr="00140231" w:rsidRDefault="00BD6838" w:rsidP="006A6DD2">
      <w:pPr>
        <w:numPr>
          <w:ilvl w:val="1"/>
          <w:numId w:val="23"/>
        </w:numPr>
        <w:tabs>
          <w:tab w:val="num" w:pos="1080"/>
          <w:tab w:val="num" w:pos="180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PRINCIPAL will initiate action and pursue it vigorously whenever unethical behavior occurs or is suspected to have occurred.  </w:t>
      </w:r>
    </w:p>
    <w:p w:rsidR="00BD6838" w:rsidRPr="00140231" w:rsidRDefault="00BD6838" w:rsidP="006A6DD2">
      <w:pPr>
        <w:numPr>
          <w:ilvl w:val="3"/>
          <w:numId w:val="22"/>
        </w:numPr>
        <w:tabs>
          <w:tab w:val="clear" w:pos="216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If the Principal obtains information on the conduct of any of its employees which is a criminal offence under the IPC/PC Act, or if there be a substantive suspicion in this regard, the Principal will inform the Corporate Vigilance Office and in addition can initiate disciplinary actions.</w:t>
      </w:r>
    </w:p>
    <w:p w:rsidR="00BD6838" w:rsidRPr="00140231" w:rsidRDefault="00BD6838" w:rsidP="006A6DD2">
      <w:pPr>
        <w:spacing w:before="120" w:after="120" w:line="240" w:lineRule="auto"/>
        <w:ind w:left="720" w:hanging="720"/>
        <w:jc w:val="both"/>
        <w:rPr>
          <w:rFonts w:ascii="Tahoma" w:hAnsi="Tahoma" w:cs="Tahoma"/>
          <w:sz w:val="20"/>
          <w:szCs w:val="20"/>
        </w:rPr>
      </w:pPr>
    </w:p>
    <w:p w:rsidR="00BD6838" w:rsidRPr="00140231" w:rsidRDefault="00BD6838" w:rsidP="006A6DD2">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 xml:space="preserve">Section 2 - Commitments of the </w:t>
      </w:r>
      <w:r w:rsidR="0084552A" w:rsidRPr="00140231">
        <w:rPr>
          <w:rFonts w:ascii="Tahoma" w:hAnsi="Tahoma" w:cs="Tahoma"/>
          <w:b/>
          <w:sz w:val="20"/>
          <w:szCs w:val="20"/>
        </w:rPr>
        <w:t xml:space="preserve">Service </w:t>
      </w:r>
      <w:r w:rsidR="007A398F" w:rsidRPr="00140231">
        <w:rPr>
          <w:rFonts w:ascii="Tahoma" w:hAnsi="Tahoma" w:cs="Tahoma"/>
          <w:b/>
          <w:sz w:val="20"/>
          <w:szCs w:val="20"/>
        </w:rPr>
        <w:t>Provider</w:t>
      </w:r>
      <w:r w:rsidRPr="00140231">
        <w:rPr>
          <w:rFonts w:ascii="Tahoma" w:hAnsi="Tahoma" w:cs="Tahoma"/>
          <w:b/>
          <w:sz w:val="20"/>
          <w:szCs w:val="20"/>
        </w:rPr>
        <w:t>(s)/Contractor(s)</w:t>
      </w: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(1)</w:t>
      </w:r>
      <w:r w:rsidRPr="00140231">
        <w:rPr>
          <w:rFonts w:ascii="Tahoma" w:hAnsi="Tahoma" w:cs="Tahoma"/>
          <w:sz w:val="20"/>
          <w:szCs w:val="20"/>
        </w:rPr>
        <w:tab/>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commit himself to take all measures necessary to prevent corruption.  He commits himself to observe the following principles during his participation in the </w:t>
      </w:r>
      <w:r w:rsidR="0084552A" w:rsidRPr="00140231">
        <w:rPr>
          <w:rFonts w:ascii="Tahoma" w:hAnsi="Tahoma" w:cs="Tahoma"/>
          <w:sz w:val="20"/>
          <w:szCs w:val="20"/>
        </w:rPr>
        <w:t>EOI</w:t>
      </w:r>
      <w:r w:rsidRPr="00140231">
        <w:rPr>
          <w:rFonts w:ascii="Tahoma" w:hAnsi="Tahoma" w:cs="Tahoma"/>
          <w:sz w:val="20"/>
          <w:szCs w:val="20"/>
        </w:rPr>
        <w:t xml:space="preserve"> process and during the contract execution.</w:t>
      </w:r>
    </w:p>
    <w:p w:rsidR="00BD6838" w:rsidRPr="00140231" w:rsidRDefault="00BD6838" w:rsidP="006A6DD2">
      <w:pPr>
        <w:numPr>
          <w:ilvl w:val="4"/>
          <w:numId w:val="22"/>
        </w:numPr>
        <w:spacing w:before="120" w:after="120" w:line="240" w:lineRule="auto"/>
        <w:ind w:left="720" w:hanging="720"/>
        <w:jc w:val="both"/>
        <w:rPr>
          <w:rFonts w:ascii="Tahoma" w:hAnsi="Tahoma" w:cs="Tahoma"/>
          <w:sz w:val="20"/>
          <w:szCs w:val="20"/>
        </w:rPr>
      </w:pPr>
      <w:r w:rsidRPr="00140231">
        <w:rPr>
          <w:rFonts w:ascii="Tahoma" w:hAnsi="Tahoma" w:cs="Tahoma"/>
          <w:sz w:val="20"/>
          <w:szCs w:val="20"/>
        </w:rPr>
        <w:lastRenderedPageBreak/>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will not, directly or through any other person or firm, offer, promise or give to any of the Principal’s employees involved in the </w:t>
      </w:r>
      <w:r w:rsidR="0084552A" w:rsidRPr="00140231">
        <w:rPr>
          <w:rFonts w:ascii="Tahoma" w:hAnsi="Tahoma" w:cs="Tahoma"/>
          <w:sz w:val="20"/>
          <w:szCs w:val="20"/>
        </w:rPr>
        <w:t>EOI</w:t>
      </w:r>
      <w:r w:rsidRPr="00140231">
        <w:rPr>
          <w:rFonts w:ascii="Tahoma" w:hAnsi="Tahoma" w:cs="Tahoma"/>
          <w:sz w:val="20"/>
          <w:szCs w:val="20"/>
        </w:rPr>
        <w:t xml:space="preserve"> process or the execution of the contract or to any third person any material or other benefit which he/she is not legally entitled to, in order to obtain in exchange any advantage of any kind whatsoever during the </w:t>
      </w:r>
      <w:r w:rsidR="0084552A" w:rsidRPr="00140231">
        <w:rPr>
          <w:rFonts w:ascii="Tahoma" w:hAnsi="Tahoma" w:cs="Tahoma"/>
          <w:sz w:val="20"/>
          <w:szCs w:val="20"/>
        </w:rPr>
        <w:t>EOI</w:t>
      </w:r>
      <w:r w:rsidRPr="00140231">
        <w:rPr>
          <w:rFonts w:ascii="Tahoma" w:hAnsi="Tahoma" w:cs="Tahoma"/>
          <w:sz w:val="20"/>
          <w:szCs w:val="20"/>
        </w:rPr>
        <w:t xml:space="preserve"> process or during the execution of the contract.</w:t>
      </w:r>
    </w:p>
    <w:p w:rsidR="00BD6838" w:rsidRPr="00140231" w:rsidRDefault="00BD6838" w:rsidP="006A6DD2">
      <w:pPr>
        <w:numPr>
          <w:ilvl w:val="4"/>
          <w:numId w:val="22"/>
        </w:numPr>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will not enter with other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into any undisclosed agreement or understanding, whether formal or informal.  This applies in particular to prices, specifications, certifications, subsidiary contracts, submission or non-submission of bids or any other actions to restrict competitiveness or to introduce cartelisation in the bidding process.</w:t>
      </w:r>
    </w:p>
    <w:p w:rsidR="00BD6838" w:rsidRPr="00140231" w:rsidRDefault="00BD6838" w:rsidP="006A6DD2">
      <w:pPr>
        <w:numPr>
          <w:ilvl w:val="4"/>
          <w:numId w:val="22"/>
        </w:numPr>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will not commit any offence under the relevant IPC/PC Act; further 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will not use impropriety,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rsidR="00BD6838" w:rsidRPr="00140231" w:rsidRDefault="00BD6838" w:rsidP="006A6DD2">
      <w:pPr>
        <w:numPr>
          <w:ilvl w:val="4"/>
          <w:numId w:val="22"/>
        </w:numPr>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will, when presenting his bid, disclose any and all payments he has made, is committed to or intends to make to agents, brokers or any other intermediaries in connection with the award of the contract.</w:t>
      </w:r>
    </w:p>
    <w:p w:rsidR="00BD6838" w:rsidRPr="00140231" w:rsidRDefault="00BD6838" w:rsidP="006A6DD2">
      <w:pPr>
        <w:numPr>
          <w:ilvl w:val="4"/>
          <w:numId w:val="22"/>
        </w:numPr>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will not make any false or misleading allegations against the principal or its associates.</w:t>
      </w:r>
    </w:p>
    <w:p w:rsidR="00BD6838" w:rsidRPr="00140231" w:rsidRDefault="00BD6838" w:rsidP="006A6DD2">
      <w:pPr>
        <w:numPr>
          <w:ilvl w:val="4"/>
          <w:numId w:val="22"/>
        </w:numPr>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 will not bring any Political, Governmental or Diplomatic influence to gain undue advantage in its dealing with PRINCIPAL.</w:t>
      </w:r>
    </w:p>
    <w:p w:rsidR="00BD6838" w:rsidRPr="00140231" w:rsidRDefault="00BD6838" w:rsidP="006A6DD2">
      <w:pPr>
        <w:numPr>
          <w:ilvl w:val="4"/>
          <w:numId w:val="22"/>
        </w:numPr>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will promote and observe best ethical practices within its organization.</w:t>
      </w:r>
    </w:p>
    <w:p w:rsidR="00BD6838" w:rsidRPr="00140231" w:rsidRDefault="00BD6838" w:rsidP="006A6DD2">
      <w:pPr>
        <w:numPr>
          <w:ilvl w:val="4"/>
          <w:numId w:val="22"/>
        </w:numPr>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will promptly inform the Independent Monitor (of PRINCIPAL) If he receives demand for a bribe or illegal payment/benefit and</w:t>
      </w:r>
    </w:p>
    <w:p w:rsidR="00BD6838" w:rsidRPr="00140231" w:rsidRDefault="00BD6838" w:rsidP="006A6DD2">
      <w:pPr>
        <w:numPr>
          <w:ilvl w:val="5"/>
          <w:numId w:val="22"/>
        </w:numPr>
        <w:tabs>
          <w:tab w:val="clear" w:pos="28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If comes to know of any unethical or illegal practice in PRINCIPAL.</w:t>
      </w:r>
    </w:p>
    <w:p w:rsidR="00BD6838" w:rsidRPr="00140231" w:rsidRDefault="00BD6838" w:rsidP="006A6DD2">
      <w:pPr>
        <w:numPr>
          <w:ilvl w:val="5"/>
          <w:numId w:val="22"/>
        </w:numPr>
        <w:tabs>
          <w:tab w:val="clear" w:pos="2880"/>
          <w:tab w:val="num" w:pos="-19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If he makes any payment to any PRINCIPAL Associate.</w:t>
      </w:r>
    </w:p>
    <w:p w:rsidR="00BD6838" w:rsidRPr="00140231" w:rsidRDefault="00BD6838" w:rsidP="006A6DD2">
      <w:pPr>
        <w:pStyle w:val="BodyTextIndent3"/>
        <w:spacing w:before="120"/>
        <w:ind w:left="720" w:hanging="720"/>
        <w:jc w:val="both"/>
        <w:rPr>
          <w:rFonts w:ascii="Tahoma" w:hAnsi="Tahoma" w:cs="Tahoma"/>
          <w:sz w:val="20"/>
          <w:szCs w:val="20"/>
        </w:rPr>
      </w:pPr>
      <w:r w:rsidRPr="00140231">
        <w:rPr>
          <w:rFonts w:ascii="Tahoma" w:hAnsi="Tahoma" w:cs="Tahoma"/>
          <w:sz w:val="20"/>
          <w:szCs w:val="20"/>
        </w:rPr>
        <w:t>(2)</w:t>
      </w:r>
      <w:r w:rsidRPr="00140231">
        <w:rPr>
          <w:rFonts w:ascii="Tahoma" w:hAnsi="Tahoma" w:cs="Tahoma"/>
          <w:sz w:val="20"/>
          <w:szCs w:val="20"/>
        </w:rPr>
        <w:tab/>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(s)/Contractor(s) will not instigate third persons to commit offences outlined above or be an accessory to such offences.</w:t>
      </w:r>
    </w:p>
    <w:p w:rsidR="00BD6838" w:rsidRPr="00140231" w:rsidRDefault="00BD6838" w:rsidP="006A6DD2">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 xml:space="preserve">Section 3 - Disqualification from </w:t>
      </w:r>
      <w:r w:rsidR="0084552A" w:rsidRPr="00140231">
        <w:rPr>
          <w:rFonts w:ascii="Tahoma" w:hAnsi="Tahoma" w:cs="Tahoma"/>
          <w:b/>
          <w:sz w:val="20"/>
          <w:szCs w:val="20"/>
        </w:rPr>
        <w:t>EOI</w:t>
      </w:r>
      <w:r w:rsidRPr="00140231">
        <w:rPr>
          <w:rFonts w:ascii="Tahoma" w:hAnsi="Tahoma" w:cs="Tahoma"/>
          <w:b/>
          <w:sz w:val="20"/>
          <w:szCs w:val="20"/>
        </w:rPr>
        <w:t xml:space="preserve"> process and exclusion from future contracts.</w:t>
      </w:r>
    </w:p>
    <w:p w:rsidR="00BD6838" w:rsidRPr="00140231" w:rsidRDefault="00BD6838" w:rsidP="00847C4F">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If 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before award or during execution has committed a transgression through a violation of Section 2, above or in any other form such as to put his reliability or credibility in question, the Principal is entitled to disqualify 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from the </w:t>
      </w:r>
      <w:r w:rsidR="0084552A" w:rsidRPr="00140231">
        <w:rPr>
          <w:rFonts w:ascii="Tahoma" w:hAnsi="Tahoma" w:cs="Tahoma"/>
          <w:sz w:val="20"/>
          <w:szCs w:val="20"/>
        </w:rPr>
        <w:t>EOI</w:t>
      </w:r>
      <w:r w:rsidRPr="00140231">
        <w:rPr>
          <w:rFonts w:ascii="Tahoma" w:hAnsi="Tahoma" w:cs="Tahoma"/>
          <w:sz w:val="20"/>
          <w:szCs w:val="20"/>
        </w:rPr>
        <w:t xml:space="preserve"> process or take action as per the procedure mentioned in the “Guidelines on Banning of business dealings”. Copy of the “Guidelines on Banning of Business Dealings” is annexed and marked as Part-H.</w:t>
      </w:r>
    </w:p>
    <w:p w:rsidR="00BD6838" w:rsidRPr="00140231" w:rsidRDefault="00BD6838" w:rsidP="006A6DD2">
      <w:pPr>
        <w:pStyle w:val="Heading4"/>
        <w:spacing w:before="120" w:after="120" w:line="240" w:lineRule="auto"/>
        <w:ind w:left="720" w:hanging="720"/>
        <w:jc w:val="both"/>
        <w:rPr>
          <w:rFonts w:ascii="Tahoma" w:hAnsi="Tahoma" w:cs="Tahoma"/>
          <w:color w:val="auto"/>
          <w:sz w:val="20"/>
          <w:szCs w:val="20"/>
        </w:rPr>
      </w:pPr>
      <w:r w:rsidRPr="00140231">
        <w:rPr>
          <w:rFonts w:ascii="Tahoma" w:hAnsi="Tahoma" w:cs="Tahoma"/>
          <w:color w:val="auto"/>
          <w:sz w:val="20"/>
          <w:szCs w:val="20"/>
        </w:rPr>
        <w:t>Section 4 -  Compensation for Damages</w:t>
      </w:r>
    </w:p>
    <w:p w:rsidR="00BD6838" w:rsidRPr="00140231" w:rsidRDefault="00BD6838" w:rsidP="006A6DD2">
      <w:pPr>
        <w:pStyle w:val="Heading4"/>
        <w:keepLines w:val="0"/>
        <w:numPr>
          <w:ilvl w:val="4"/>
          <w:numId w:val="22"/>
        </w:numPr>
        <w:tabs>
          <w:tab w:val="clear" w:pos="1080"/>
          <w:tab w:val="num" w:pos="-2250"/>
        </w:tabs>
        <w:spacing w:before="120" w:after="120" w:line="240" w:lineRule="auto"/>
        <w:ind w:left="720" w:hanging="720"/>
        <w:jc w:val="both"/>
        <w:rPr>
          <w:rFonts w:ascii="Tahoma" w:hAnsi="Tahoma" w:cs="Tahoma"/>
          <w:color w:val="auto"/>
          <w:sz w:val="20"/>
          <w:szCs w:val="20"/>
        </w:rPr>
      </w:pPr>
      <w:r w:rsidRPr="00140231">
        <w:rPr>
          <w:rFonts w:ascii="Tahoma" w:hAnsi="Tahoma" w:cs="Tahoma"/>
          <w:color w:val="auto"/>
          <w:sz w:val="20"/>
          <w:szCs w:val="20"/>
        </w:rPr>
        <w:t xml:space="preserve">If the Principal has disqualified the </w:t>
      </w:r>
      <w:r w:rsidR="0084552A" w:rsidRPr="00140231">
        <w:rPr>
          <w:rFonts w:ascii="Tahoma" w:hAnsi="Tahoma" w:cs="Tahoma"/>
          <w:color w:val="auto"/>
          <w:sz w:val="20"/>
          <w:szCs w:val="20"/>
        </w:rPr>
        <w:t xml:space="preserve">Service </w:t>
      </w:r>
      <w:r w:rsidR="007A398F" w:rsidRPr="00140231">
        <w:rPr>
          <w:rFonts w:ascii="Tahoma" w:hAnsi="Tahoma" w:cs="Tahoma"/>
          <w:color w:val="auto"/>
          <w:sz w:val="20"/>
          <w:szCs w:val="20"/>
        </w:rPr>
        <w:t>Provider</w:t>
      </w:r>
      <w:r w:rsidRPr="00140231">
        <w:rPr>
          <w:rFonts w:ascii="Tahoma" w:hAnsi="Tahoma" w:cs="Tahoma"/>
          <w:color w:val="auto"/>
          <w:sz w:val="20"/>
          <w:szCs w:val="20"/>
        </w:rPr>
        <w:t xml:space="preserve">(s) from the </w:t>
      </w:r>
      <w:r w:rsidR="0084552A" w:rsidRPr="00140231">
        <w:rPr>
          <w:rFonts w:ascii="Tahoma" w:hAnsi="Tahoma" w:cs="Tahoma"/>
          <w:color w:val="auto"/>
          <w:sz w:val="20"/>
          <w:szCs w:val="20"/>
        </w:rPr>
        <w:t>EOI</w:t>
      </w:r>
      <w:r w:rsidRPr="00140231">
        <w:rPr>
          <w:rFonts w:ascii="Tahoma" w:hAnsi="Tahoma" w:cs="Tahoma"/>
          <w:color w:val="auto"/>
          <w:sz w:val="20"/>
          <w:szCs w:val="20"/>
        </w:rPr>
        <w:t xml:space="preserve"> process prior to the award according to Section 3, the Principal is entitled to demand and recover the damages equivalent to Earnest Money Deposit/Bid Security.</w:t>
      </w:r>
    </w:p>
    <w:p w:rsidR="00BD6838" w:rsidRPr="00140231" w:rsidRDefault="00BD6838" w:rsidP="006A6DD2">
      <w:pPr>
        <w:pStyle w:val="Heading4"/>
        <w:tabs>
          <w:tab w:val="num" w:pos="-1620"/>
        </w:tabs>
        <w:spacing w:before="120" w:after="120" w:line="240" w:lineRule="auto"/>
        <w:ind w:left="720" w:hanging="720"/>
        <w:jc w:val="both"/>
        <w:rPr>
          <w:rFonts w:ascii="Tahoma" w:hAnsi="Tahoma" w:cs="Tahoma"/>
          <w:color w:val="auto"/>
          <w:sz w:val="20"/>
          <w:szCs w:val="20"/>
        </w:rPr>
      </w:pPr>
      <w:r w:rsidRPr="00140231">
        <w:rPr>
          <w:rFonts w:ascii="Tahoma" w:hAnsi="Tahoma" w:cs="Tahoma"/>
          <w:color w:val="auto"/>
          <w:sz w:val="20"/>
          <w:szCs w:val="20"/>
        </w:rPr>
        <w:t>(ii)</w:t>
      </w:r>
      <w:r w:rsidRPr="00140231">
        <w:rPr>
          <w:rFonts w:ascii="Tahoma" w:hAnsi="Tahoma" w:cs="Tahoma"/>
          <w:color w:val="auto"/>
          <w:sz w:val="20"/>
          <w:szCs w:val="20"/>
        </w:rPr>
        <w:tab/>
        <w:t xml:space="preserve">If the Principal has terminated the contract according to Section 3, or if the Principal is entitled to terminate the contract according to Section 3, the Principal shall be entitled to demand and recover from the Contractor the amount equivalent to Security Deposit/Performance Bank Guarantee in addition to any other penalties/recoveries as per terms and conditions of the </w:t>
      </w:r>
      <w:r w:rsidR="0084552A" w:rsidRPr="00140231">
        <w:rPr>
          <w:rFonts w:ascii="Tahoma" w:hAnsi="Tahoma" w:cs="Tahoma"/>
          <w:color w:val="auto"/>
          <w:sz w:val="20"/>
          <w:szCs w:val="20"/>
        </w:rPr>
        <w:t>EOI</w:t>
      </w:r>
      <w:r w:rsidRPr="00140231">
        <w:rPr>
          <w:rFonts w:ascii="Tahoma" w:hAnsi="Tahoma" w:cs="Tahoma"/>
          <w:color w:val="auto"/>
          <w:sz w:val="20"/>
          <w:szCs w:val="20"/>
        </w:rPr>
        <w:t>.</w:t>
      </w:r>
    </w:p>
    <w:p w:rsidR="00BD6838" w:rsidRPr="00140231" w:rsidRDefault="00BD6838" w:rsidP="006A6DD2">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Section 5 - Previous transgression</w:t>
      </w: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(i)</w:t>
      </w:r>
      <w:r w:rsidRPr="00140231">
        <w:rPr>
          <w:rFonts w:ascii="Tahoma" w:hAnsi="Tahoma" w:cs="Tahoma"/>
          <w:sz w:val="20"/>
          <w:szCs w:val="20"/>
        </w:rPr>
        <w:tab/>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 declares that no previous transgressions occurred in the last 3 years with any other Company in any country conforming to the anti corruption approach or with </w:t>
      </w:r>
      <w:r w:rsidRPr="00140231">
        <w:rPr>
          <w:rFonts w:ascii="Tahoma" w:hAnsi="Tahoma" w:cs="Tahoma"/>
          <w:sz w:val="20"/>
          <w:szCs w:val="20"/>
        </w:rPr>
        <w:lastRenderedPageBreak/>
        <w:t xml:space="preserve">any other Public Sector Enterprise in India that could justify his exclusion from the </w:t>
      </w:r>
      <w:r w:rsidR="0084552A" w:rsidRPr="00140231">
        <w:rPr>
          <w:rFonts w:ascii="Tahoma" w:hAnsi="Tahoma" w:cs="Tahoma"/>
          <w:sz w:val="20"/>
          <w:szCs w:val="20"/>
        </w:rPr>
        <w:t>EOI</w:t>
      </w:r>
      <w:r w:rsidRPr="00140231">
        <w:rPr>
          <w:rFonts w:ascii="Tahoma" w:hAnsi="Tahoma" w:cs="Tahoma"/>
          <w:sz w:val="20"/>
          <w:szCs w:val="20"/>
        </w:rPr>
        <w:t xml:space="preserve"> process.</w:t>
      </w: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(ii)</w:t>
      </w:r>
      <w:r w:rsidRPr="00140231">
        <w:rPr>
          <w:rFonts w:ascii="Tahoma" w:hAnsi="Tahoma" w:cs="Tahoma"/>
          <w:sz w:val="20"/>
          <w:szCs w:val="20"/>
        </w:rPr>
        <w:tab/>
        <w:t xml:space="preserve">If 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 makes incorrect statement on this subject, he can be disqualified from the </w:t>
      </w:r>
      <w:r w:rsidR="0084552A" w:rsidRPr="00140231">
        <w:rPr>
          <w:rFonts w:ascii="Tahoma" w:hAnsi="Tahoma" w:cs="Tahoma"/>
          <w:sz w:val="20"/>
          <w:szCs w:val="20"/>
        </w:rPr>
        <w:t>EOI</w:t>
      </w:r>
      <w:r w:rsidRPr="00140231">
        <w:rPr>
          <w:rFonts w:ascii="Tahoma" w:hAnsi="Tahoma" w:cs="Tahoma"/>
          <w:sz w:val="20"/>
          <w:szCs w:val="20"/>
        </w:rPr>
        <w:t xml:space="preserve"> process or action can be taken as per the procedure mentioned in “Guidelines on Banning of business dealings”.</w:t>
      </w:r>
    </w:p>
    <w:p w:rsidR="006A6DD2" w:rsidRPr="00140231" w:rsidRDefault="006A6DD2" w:rsidP="006A6DD2">
      <w:pPr>
        <w:spacing w:before="120" w:after="120" w:line="240" w:lineRule="auto"/>
        <w:ind w:left="720" w:hanging="720"/>
        <w:jc w:val="both"/>
        <w:rPr>
          <w:rFonts w:ascii="Tahoma" w:hAnsi="Tahoma" w:cs="Tahoma"/>
          <w:b/>
          <w:sz w:val="20"/>
          <w:szCs w:val="20"/>
        </w:rPr>
      </w:pPr>
    </w:p>
    <w:p w:rsidR="00BD6838" w:rsidRPr="00140231" w:rsidRDefault="00BD6838" w:rsidP="006A6DD2">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 xml:space="preserve">Section 6 – Equal treatment of all </w:t>
      </w:r>
      <w:r w:rsidR="0084552A" w:rsidRPr="00140231">
        <w:rPr>
          <w:rFonts w:ascii="Tahoma" w:hAnsi="Tahoma" w:cs="Tahoma"/>
          <w:b/>
          <w:sz w:val="20"/>
          <w:szCs w:val="20"/>
        </w:rPr>
        <w:t xml:space="preserve">Service </w:t>
      </w:r>
      <w:r w:rsidR="007A398F" w:rsidRPr="00140231">
        <w:rPr>
          <w:rFonts w:ascii="Tahoma" w:hAnsi="Tahoma" w:cs="Tahoma"/>
          <w:b/>
          <w:sz w:val="20"/>
          <w:szCs w:val="20"/>
        </w:rPr>
        <w:t>Provider</w:t>
      </w:r>
      <w:r w:rsidRPr="00140231">
        <w:rPr>
          <w:rFonts w:ascii="Tahoma" w:hAnsi="Tahoma" w:cs="Tahoma"/>
          <w:b/>
          <w:sz w:val="20"/>
          <w:szCs w:val="20"/>
        </w:rPr>
        <w:t>s/</w:t>
      </w:r>
      <w:r w:rsidR="00B576DC" w:rsidRPr="00140231">
        <w:rPr>
          <w:rFonts w:ascii="Tahoma" w:hAnsi="Tahoma" w:cs="Tahoma"/>
          <w:b/>
          <w:sz w:val="20"/>
          <w:szCs w:val="20"/>
        </w:rPr>
        <w:t>Contractor(s)</w:t>
      </w:r>
      <w:r w:rsidRPr="00140231">
        <w:rPr>
          <w:rFonts w:ascii="Tahoma" w:hAnsi="Tahoma" w:cs="Tahoma"/>
          <w:b/>
          <w:sz w:val="20"/>
          <w:szCs w:val="20"/>
        </w:rPr>
        <w:t>/Sub</w:t>
      </w:r>
      <w:r w:rsidR="00B576DC" w:rsidRPr="00140231">
        <w:rPr>
          <w:rFonts w:ascii="Tahoma" w:hAnsi="Tahoma" w:cs="Tahoma"/>
          <w:b/>
          <w:sz w:val="20"/>
          <w:szCs w:val="20"/>
        </w:rPr>
        <w:t xml:space="preserve"> </w:t>
      </w:r>
      <w:r w:rsidR="0084552A" w:rsidRPr="00140231">
        <w:rPr>
          <w:rFonts w:ascii="Tahoma" w:hAnsi="Tahoma" w:cs="Tahoma"/>
          <w:b/>
          <w:sz w:val="20"/>
          <w:szCs w:val="20"/>
        </w:rPr>
        <w:t xml:space="preserve">Service </w:t>
      </w:r>
      <w:r w:rsidR="007A398F" w:rsidRPr="00140231">
        <w:rPr>
          <w:rFonts w:ascii="Tahoma" w:hAnsi="Tahoma" w:cs="Tahoma"/>
          <w:b/>
          <w:sz w:val="20"/>
          <w:szCs w:val="20"/>
        </w:rPr>
        <w:t>Provider</w:t>
      </w:r>
      <w:r w:rsidR="0084552A" w:rsidRPr="00140231">
        <w:rPr>
          <w:rFonts w:ascii="Tahoma" w:hAnsi="Tahoma" w:cs="Tahoma"/>
          <w:b/>
          <w:sz w:val="20"/>
          <w:szCs w:val="20"/>
        </w:rPr>
        <w:t>s</w:t>
      </w: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(i)</w:t>
      </w:r>
      <w:r w:rsidRPr="00140231">
        <w:rPr>
          <w:rFonts w:ascii="Tahoma" w:hAnsi="Tahoma" w:cs="Tahoma"/>
          <w:sz w:val="20"/>
          <w:szCs w:val="20"/>
        </w:rPr>
        <w:tab/>
        <w:t xml:space="preserve">The Principal will enter into agreements with identical conditions as this one with all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w:t>
      </w:r>
    </w:p>
    <w:p w:rsidR="00BD6838" w:rsidRPr="00140231" w:rsidRDefault="00BD6838" w:rsidP="006A6DD2">
      <w:pPr>
        <w:numPr>
          <w:ilvl w:val="0"/>
          <w:numId w:val="24"/>
        </w:numPr>
        <w:tabs>
          <w:tab w:val="clear" w:pos="2160"/>
        </w:tabs>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undertake(s) to demand from all sub</w:t>
      </w:r>
      <w:r w:rsidR="007A398F" w:rsidRPr="00140231">
        <w:rPr>
          <w:rFonts w:ascii="Tahoma" w:hAnsi="Tahoma" w:cs="Tahoma"/>
          <w:sz w:val="20"/>
          <w:szCs w:val="20"/>
        </w:rPr>
        <w:t xml:space="preserv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0084552A" w:rsidRPr="00140231">
        <w:rPr>
          <w:rFonts w:ascii="Tahoma" w:hAnsi="Tahoma" w:cs="Tahoma"/>
          <w:sz w:val="20"/>
          <w:szCs w:val="20"/>
        </w:rPr>
        <w:t>s</w:t>
      </w:r>
      <w:r w:rsidRPr="00140231">
        <w:rPr>
          <w:rFonts w:ascii="Tahoma" w:hAnsi="Tahoma" w:cs="Tahoma"/>
          <w:sz w:val="20"/>
          <w:szCs w:val="20"/>
        </w:rPr>
        <w:t xml:space="preserve"> a commitment in conformity with this Integrity Pact.</w:t>
      </w:r>
    </w:p>
    <w:p w:rsidR="00BD6838" w:rsidRPr="00140231" w:rsidRDefault="00BD6838" w:rsidP="006A6DD2">
      <w:pPr>
        <w:numPr>
          <w:ilvl w:val="0"/>
          <w:numId w:val="24"/>
        </w:numPr>
        <w:tabs>
          <w:tab w:val="clear" w:pos="2160"/>
        </w:tabs>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The Principal will disqualify from the </w:t>
      </w:r>
      <w:r w:rsidR="0084552A" w:rsidRPr="00140231">
        <w:rPr>
          <w:rFonts w:ascii="Tahoma" w:hAnsi="Tahoma" w:cs="Tahoma"/>
          <w:sz w:val="20"/>
          <w:szCs w:val="20"/>
        </w:rPr>
        <w:t>EOI</w:t>
      </w:r>
      <w:r w:rsidRPr="00140231">
        <w:rPr>
          <w:rFonts w:ascii="Tahoma" w:hAnsi="Tahoma" w:cs="Tahoma"/>
          <w:sz w:val="20"/>
          <w:szCs w:val="20"/>
        </w:rPr>
        <w:t xml:space="preserve"> process all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who do not sign this Pact or violate its provisions.</w:t>
      </w:r>
    </w:p>
    <w:p w:rsidR="00530345" w:rsidRPr="00140231" w:rsidRDefault="00530345" w:rsidP="006A6DD2">
      <w:pPr>
        <w:spacing w:before="120" w:after="120" w:line="240" w:lineRule="auto"/>
        <w:ind w:left="720" w:hanging="720"/>
        <w:jc w:val="both"/>
        <w:rPr>
          <w:rFonts w:ascii="Tahoma" w:hAnsi="Tahoma" w:cs="Tahoma"/>
          <w:b/>
          <w:sz w:val="20"/>
          <w:szCs w:val="20"/>
        </w:rPr>
      </w:pPr>
    </w:p>
    <w:p w:rsidR="00BD6838" w:rsidRPr="00140231" w:rsidRDefault="00BD6838" w:rsidP="006A6DD2">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 xml:space="preserve">Section7-Criminal charges against violating </w:t>
      </w:r>
      <w:r w:rsidR="0084552A" w:rsidRPr="00140231">
        <w:rPr>
          <w:rFonts w:ascii="Tahoma" w:hAnsi="Tahoma" w:cs="Tahoma"/>
          <w:b/>
          <w:sz w:val="20"/>
          <w:szCs w:val="20"/>
        </w:rPr>
        <w:t xml:space="preserve">Service </w:t>
      </w:r>
      <w:r w:rsidR="007A398F" w:rsidRPr="00140231">
        <w:rPr>
          <w:rFonts w:ascii="Tahoma" w:hAnsi="Tahoma" w:cs="Tahoma"/>
          <w:b/>
          <w:sz w:val="20"/>
          <w:szCs w:val="20"/>
        </w:rPr>
        <w:t>Provider</w:t>
      </w:r>
      <w:r w:rsidRPr="00140231">
        <w:rPr>
          <w:rFonts w:ascii="Tahoma" w:hAnsi="Tahoma" w:cs="Tahoma"/>
          <w:b/>
          <w:sz w:val="20"/>
          <w:szCs w:val="20"/>
        </w:rPr>
        <w:t xml:space="preserve">(s)/Contractor(s)/ Subcontractor(s)  </w:t>
      </w: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b/>
          <w:sz w:val="20"/>
          <w:szCs w:val="20"/>
        </w:rPr>
        <w:t xml:space="preserve">         </w:t>
      </w:r>
      <w:r w:rsidRPr="00140231">
        <w:rPr>
          <w:rFonts w:ascii="Tahoma" w:hAnsi="Tahoma" w:cs="Tahoma"/>
          <w:b/>
          <w:sz w:val="20"/>
          <w:szCs w:val="20"/>
        </w:rPr>
        <w:tab/>
      </w:r>
      <w:r w:rsidRPr="00140231">
        <w:rPr>
          <w:rFonts w:ascii="Tahoma" w:hAnsi="Tahoma" w:cs="Tahoma"/>
          <w:sz w:val="20"/>
          <w:szCs w:val="20"/>
        </w:rPr>
        <w:t xml:space="preserve">If the Principal obtains knowledge of conduct of a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0084552A" w:rsidRPr="00140231">
        <w:rPr>
          <w:rFonts w:ascii="Tahoma" w:hAnsi="Tahoma" w:cs="Tahoma"/>
          <w:sz w:val="20"/>
          <w:szCs w:val="20"/>
        </w:rPr>
        <w:t>s</w:t>
      </w:r>
      <w:r w:rsidRPr="00140231">
        <w:rPr>
          <w:rFonts w:ascii="Tahoma" w:hAnsi="Tahoma" w:cs="Tahoma"/>
          <w:sz w:val="20"/>
          <w:szCs w:val="20"/>
        </w:rPr>
        <w:t xml:space="preserve">, or of an employee or a representative or an associate of a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 which constitutes corruption, or if the Principal has substantive suspicion in this regard, the Principal will inform the same to the Corporate Vigilance Office and may initiate criminal proceedings against the violating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w:t>
      </w:r>
    </w:p>
    <w:p w:rsidR="00BD6838" w:rsidRPr="00140231" w:rsidRDefault="00BD6838" w:rsidP="006A6DD2">
      <w:pPr>
        <w:spacing w:before="120" w:after="120" w:line="240" w:lineRule="auto"/>
        <w:ind w:left="720" w:hanging="720"/>
        <w:jc w:val="both"/>
        <w:rPr>
          <w:rFonts w:ascii="Tahoma" w:hAnsi="Tahoma" w:cs="Tahoma"/>
          <w:sz w:val="20"/>
          <w:szCs w:val="20"/>
        </w:rPr>
      </w:pPr>
    </w:p>
    <w:p w:rsidR="00BD6838" w:rsidRPr="00140231" w:rsidRDefault="00BD6838" w:rsidP="00F90CE9">
      <w:pPr>
        <w:spacing w:before="120" w:after="240" w:line="240" w:lineRule="auto"/>
        <w:ind w:left="720" w:hanging="720"/>
        <w:jc w:val="both"/>
        <w:rPr>
          <w:rFonts w:ascii="Tahoma" w:hAnsi="Tahoma" w:cs="Tahoma"/>
          <w:b/>
          <w:sz w:val="20"/>
          <w:szCs w:val="20"/>
        </w:rPr>
      </w:pPr>
      <w:r w:rsidRPr="00140231">
        <w:rPr>
          <w:rFonts w:ascii="Tahoma" w:hAnsi="Tahoma" w:cs="Tahoma"/>
          <w:b/>
          <w:sz w:val="20"/>
          <w:szCs w:val="20"/>
        </w:rPr>
        <w:t>Section 8 – Independent External Monitor/Monitors</w:t>
      </w:r>
    </w:p>
    <w:p w:rsidR="00BD6838" w:rsidRPr="00140231" w:rsidRDefault="00BD6838" w:rsidP="006A6DD2">
      <w:pPr>
        <w:numPr>
          <w:ilvl w:val="0"/>
          <w:numId w:val="25"/>
        </w:numPr>
        <w:tabs>
          <w:tab w:val="clear" w:pos="10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The Principal has appointed competent and credible Independent External Monitor for this Pact. The task of the Monitor is to review independently and objectively, whether and to what extent the parties comply with the obligations under this agreement.</w:t>
      </w:r>
    </w:p>
    <w:p w:rsidR="00BD6838" w:rsidRPr="00140231" w:rsidRDefault="00BD6838" w:rsidP="006A6DD2">
      <w:pPr>
        <w:numPr>
          <w:ilvl w:val="0"/>
          <w:numId w:val="25"/>
        </w:numPr>
        <w:tabs>
          <w:tab w:val="clear" w:pos="10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The Monitor is not subject to instructions by the representatives of the parties and performs his functions neutrally and independently. He reports to the CMD, MTNL.</w:t>
      </w:r>
    </w:p>
    <w:p w:rsidR="00BD6838" w:rsidRPr="00140231" w:rsidRDefault="00BD6838" w:rsidP="006A6DD2">
      <w:pPr>
        <w:numPr>
          <w:ilvl w:val="0"/>
          <w:numId w:val="25"/>
        </w:numPr>
        <w:tabs>
          <w:tab w:val="clear" w:pos="10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 accepts that the Monitor has the right to access without restriction to all Project documentation of the Principal including that provided by the Contractor. The </w:t>
      </w:r>
      <w:r w:rsidR="007A398F" w:rsidRPr="00140231">
        <w:rPr>
          <w:rFonts w:ascii="Tahoma" w:hAnsi="Tahoma" w:cs="Tahoma"/>
          <w:sz w:val="20"/>
          <w:szCs w:val="20"/>
        </w:rPr>
        <w:t>Service Provider</w:t>
      </w:r>
      <w:r w:rsidRPr="00140231">
        <w:rPr>
          <w:rFonts w:ascii="Tahoma" w:hAnsi="Tahoma" w:cs="Tahoma"/>
          <w:sz w:val="20"/>
          <w:szCs w:val="20"/>
        </w:rPr>
        <w:t xml:space="preserve"> will also grant the Monitor, upon his request and demonstration of a valid interest, unrestricted and unconditional access to his project documentation. The same is applicable to Sub</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0084552A" w:rsidRPr="00140231">
        <w:rPr>
          <w:rFonts w:ascii="Tahoma" w:hAnsi="Tahoma" w:cs="Tahoma"/>
          <w:sz w:val="20"/>
          <w:szCs w:val="20"/>
        </w:rPr>
        <w:t>s</w:t>
      </w:r>
      <w:r w:rsidRPr="00140231">
        <w:rPr>
          <w:rFonts w:ascii="Tahoma" w:hAnsi="Tahoma" w:cs="Tahoma"/>
          <w:sz w:val="20"/>
          <w:szCs w:val="20"/>
        </w:rPr>
        <w:t xml:space="preserve">. The Monitor is under contractual obligation to treat the information and documents of the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 xml:space="preserve">(s)/Contractor(s)/Subcontractor(s) with confidentiality. </w:t>
      </w:r>
    </w:p>
    <w:p w:rsidR="00BD6838" w:rsidRPr="00140231" w:rsidRDefault="00BD6838" w:rsidP="006A6DD2">
      <w:pPr>
        <w:numPr>
          <w:ilvl w:val="0"/>
          <w:numId w:val="25"/>
        </w:numPr>
        <w:tabs>
          <w:tab w:val="clear" w:pos="10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The Principal will provide to the Monitor sufficient information about all meetings among the parties related to the Project provided such meetings could have an impact on the contractual relations between the Principal and the </w:t>
      </w:r>
      <w:r w:rsidR="007A398F" w:rsidRPr="00140231">
        <w:rPr>
          <w:rFonts w:ascii="Tahoma" w:hAnsi="Tahoma" w:cs="Tahoma"/>
          <w:sz w:val="20"/>
          <w:szCs w:val="20"/>
        </w:rPr>
        <w:t>Service provider</w:t>
      </w:r>
      <w:r w:rsidRPr="00140231">
        <w:rPr>
          <w:rFonts w:ascii="Tahoma" w:hAnsi="Tahoma" w:cs="Tahoma"/>
          <w:sz w:val="20"/>
          <w:szCs w:val="20"/>
        </w:rPr>
        <w:t>. The parties offer to the Monitor the option to participate in such meetings.</w:t>
      </w:r>
    </w:p>
    <w:p w:rsidR="00BD6838" w:rsidRPr="00140231" w:rsidRDefault="00BD6838" w:rsidP="006A6DD2">
      <w:pPr>
        <w:numPr>
          <w:ilvl w:val="0"/>
          <w:numId w:val="25"/>
        </w:numPr>
        <w:tabs>
          <w:tab w:val="clear" w:pos="10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As soon as the Monitor notices, or believes to notice, a violation of this agreement, he will so inform the Management of the Principal and request the Management to discontinue or take corrective action, or to take other relevant action. The monitor can in this regard submit nonbinding recommendations. Beyond this the Monitor has no right to demand from the parties that they act in a specific manner, refrain from action or tolerate action.</w:t>
      </w:r>
    </w:p>
    <w:p w:rsidR="00BD6838" w:rsidRPr="00140231" w:rsidRDefault="00BD6838" w:rsidP="006A6DD2">
      <w:pPr>
        <w:numPr>
          <w:ilvl w:val="0"/>
          <w:numId w:val="25"/>
        </w:numPr>
        <w:tabs>
          <w:tab w:val="clear" w:pos="10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t>The Monitor will submit a written report to the CMD, MTNL within 8 to 10 weeks from the date of reference or intimation to him by the principal and, should the occasion arise, submit proposals for correcting problematic situations.</w:t>
      </w:r>
    </w:p>
    <w:p w:rsidR="00BD6838" w:rsidRPr="00140231" w:rsidRDefault="00BD6838" w:rsidP="006A6DD2">
      <w:pPr>
        <w:numPr>
          <w:ilvl w:val="0"/>
          <w:numId w:val="25"/>
        </w:numPr>
        <w:tabs>
          <w:tab w:val="clear" w:pos="1080"/>
        </w:tabs>
        <w:spacing w:before="120" w:after="120" w:line="240" w:lineRule="auto"/>
        <w:ind w:left="720" w:hanging="720"/>
        <w:jc w:val="both"/>
        <w:rPr>
          <w:rFonts w:ascii="Tahoma" w:hAnsi="Tahoma" w:cs="Tahoma"/>
          <w:sz w:val="20"/>
          <w:szCs w:val="20"/>
        </w:rPr>
      </w:pPr>
      <w:r w:rsidRPr="00140231">
        <w:rPr>
          <w:rFonts w:ascii="Tahoma" w:hAnsi="Tahoma" w:cs="Tahoma"/>
          <w:sz w:val="20"/>
          <w:szCs w:val="20"/>
        </w:rPr>
        <w:lastRenderedPageBreak/>
        <w:t>If the Monitor has reported to the CMD, MTNL, a substantiated suspicion of an offence under relevant IPC/PC Act, and the MTNL has not, within the reasonable time taken visible action to proceed against such offence or reported it to the Corporate Vigilance Office, the Monitor may also transmit this information directly to the Central Vigilance Commissioner.</w:t>
      </w:r>
    </w:p>
    <w:p w:rsidR="00BD6838" w:rsidRPr="00140231" w:rsidRDefault="00BD6838" w:rsidP="00F90CE9">
      <w:pPr>
        <w:numPr>
          <w:ilvl w:val="0"/>
          <w:numId w:val="25"/>
        </w:numPr>
        <w:tabs>
          <w:tab w:val="clear" w:pos="1080"/>
        </w:tabs>
        <w:spacing w:before="120" w:after="240" w:line="240" w:lineRule="auto"/>
        <w:ind w:left="720" w:hanging="720"/>
        <w:jc w:val="both"/>
        <w:rPr>
          <w:rFonts w:ascii="Tahoma" w:hAnsi="Tahoma" w:cs="Tahoma"/>
          <w:sz w:val="20"/>
          <w:szCs w:val="20"/>
        </w:rPr>
      </w:pPr>
      <w:r w:rsidRPr="00140231">
        <w:rPr>
          <w:rFonts w:ascii="Tahoma" w:hAnsi="Tahoma" w:cs="Tahoma"/>
          <w:sz w:val="20"/>
          <w:szCs w:val="20"/>
        </w:rPr>
        <w:t xml:space="preserve">The word </w:t>
      </w:r>
      <w:r w:rsidRPr="00140231">
        <w:rPr>
          <w:rFonts w:ascii="Tahoma" w:hAnsi="Tahoma" w:cs="Tahoma"/>
          <w:b/>
          <w:sz w:val="20"/>
          <w:szCs w:val="20"/>
        </w:rPr>
        <w:t>‘Monitor’</w:t>
      </w:r>
      <w:r w:rsidRPr="00140231">
        <w:rPr>
          <w:rFonts w:ascii="Tahoma" w:hAnsi="Tahoma" w:cs="Tahoma"/>
          <w:sz w:val="20"/>
          <w:szCs w:val="20"/>
        </w:rPr>
        <w:t xml:space="preserve"> would include both singular and plural.</w:t>
      </w:r>
      <w:r w:rsidRPr="00140231">
        <w:rPr>
          <w:rFonts w:ascii="Tahoma" w:hAnsi="Tahoma" w:cs="Tahoma"/>
          <w:sz w:val="20"/>
          <w:szCs w:val="20"/>
        </w:rPr>
        <w:tab/>
        <w:t xml:space="preserve"> </w:t>
      </w:r>
    </w:p>
    <w:p w:rsidR="00BD6838" w:rsidRPr="00140231" w:rsidRDefault="00BD6838" w:rsidP="00F90CE9">
      <w:pPr>
        <w:spacing w:before="120" w:after="240" w:line="240" w:lineRule="auto"/>
        <w:ind w:left="720" w:hanging="720"/>
        <w:jc w:val="both"/>
        <w:rPr>
          <w:rFonts w:ascii="Tahoma" w:hAnsi="Tahoma" w:cs="Tahoma"/>
          <w:b/>
          <w:sz w:val="20"/>
          <w:szCs w:val="20"/>
        </w:rPr>
      </w:pPr>
      <w:r w:rsidRPr="00140231">
        <w:rPr>
          <w:rFonts w:ascii="Tahoma" w:hAnsi="Tahoma" w:cs="Tahoma"/>
          <w:b/>
          <w:sz w:val="20"/>
          <w:szCs w:val="20"/>
        </w:rPr>
        <w:t>Section 9 – Pact Duration</w:t>
      </w:r>
    </w:p>
    <w:p w:rsidR="00BD6838" w:rsidRPr="00140231" w:rsidRDefault="00BD6838" w:rsidP="008F10BA">
      <w:pPr>
        <w:spacing w:before="120" w:after="120" w:line="240" w:lineRule="auto"/>
        <w:ind w:left="720"/>
        <w:jc w:val="both"/>
        <w:rPr>
          <w:rFonts w:ascii="Tahoma" w:hAnsi="Tahoma" w:cs="Tahoma"/>
          <w:sz w:val="20"/>
          <w:szCs w:val="20"/>
        </w:rPr>
      </w:pPr>
      <w:r w:rsidRPr="00140231">
        <w:rPr>
          <w:rFonts w:ascii="Tahoma" w:hAnsi="Tahoma" w:cs="Tahoma"/>
          <w:sz w:val="20"/>
          <w:szCs w:val="20"/>
        </w:rPr>
        <w:t xml:space="preserve">This pact begins when both parties have legally signed it. It expires for the </w:t>
      </w:r>
      <w:r w:rsidR="00DD3C2F" w:rsidRPr="00140231">
        <w:rPr>
          <w:rFonts w:ascii="Tahoma" w:hAnsi="Tahoma" w:cs="Tahoma"/>
          <w:sz w:val="20"/>
          <w:szCs w:val="20"/>
        </w:rPr>
        <w:t>Service providers</w:t>
      </w:r>
      <w:r w:rsidRPr="00140231">
        <w:rPr>
          <w:rFonts w:ascii="Tahoma" w:hAnsi="Tahoma" w:cs="Tahoma"/>
          <w:sz w:val="20"/>
          <w:szCs w:val="20"/>
        </w:rPr>
        <w:t xml:space="preserve"> 12 months after the last payment under the contract, and for all other </w:t>
      </w:r>
      <w:r w:rsidR="0084552A" w:rsidRPr="00140231">
        <w:rPr>
          <w:rFonts w:ascii="Tahoma" w:hAnsi="Tahoma" w:cs="Tahoma"/>
          <w:sz w:val="20"/>
          <w:szCs w:val="20"/>
        </w:rPr>
        <w:t xml:space="preserve">Service </w:t>
      </w:r>
      <w:r w:rsidR="007A398F" w:rsidRPr="00140231">
        <w:rPr>
          <w:rFonts w:ascii="Tahoma" w:hAnsi="Tahoma" w:cs="Tahoma"/>
          <w:sz w:val="20"/>
          <w:szCs w:val="20"/>
        </w:rPr>
        <w:t>Provider</w:t>
      </w:r>
      <w:r w:rsidRPr="00140231">
        <w:rPr>
          <w:rFonts w:ascii="Tahoma" w:hAnsi="Tahoma" w:cs="Tahoma"/>
          <w:sz w:val="20"/>
          <w:szCs w:val="20"/>
        </w:rPr>
        <w:t>s 6 months after the contract has been awarded.</w:t>
      </w:r>
    </w:p>
    <w:p w:rsidR="00BD6838" w:rsidRPr="00140231" w:rsidRDefault="00BD6838" w:rsidP="00663CD6">
      <w:pPr>
        <w:spacing w:before="120" w:after="120" w:line="240" w:lineRule="auto"/>
        <w:ind w:left="720"/>
        <w:jc w:val="both"/>
        <w:rPr>
          <w:rFonts w:ascii="Tahoma" w:hAnsi="Tahoma" w:cs="Tahoma"/>
          <w:sz w:val="20"/>
          <w:szCs w:val="20"/>
        </w:rPr>
      </w:pPr>
      <w:r w:rsidRPr="00140231">
        <w:rPr>
          <w:rFonts w:ascii="Tahoma" w:hAnsi="Tahoma" w:cs="Tahoma"/>
          <w:sz w:val="20"/>
          <w:szCs w:val="20"/>
        </w:rPr>
        <w:t>If any claim is made / lodged during this time, the same shall be binding and continue to be valid despite the lapse of this pact as specified above, unless it is discharged / determined by CMD, MTNL.</w:t>
      </w:r>
    </w:p>
    <w:p w:rsidR="00B7231F" w:rsidRPr="00140231" w:rsidRDefault="00BD6838" w:rsidP="006A6DD2">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Section 10 – Other provisions</w:t>
      </w:r>
    </w:p>
    <w:p w:rsidR="00BD6838" w:rsidRPr="00140231" w:rsidRDefault="00BD6838" w:rsidP="006A6DD2">
      <w:pPr>
        <w:numPr>
          <w:ilvl w:val="0"/>
          <w:numId w:val="26"/>
        </w:numPr>
        <w:tabs>
          <w:tab w:val="clear" w:pos="720"/>
        </w:tabs>
        <w:spacing w:before="120" w:after="120" w:line="240" w:lineRule="auto"/>
        <w:ind w:hanging="720"/>
        <w:jc w:val="both"/>
        <w:rPr>
          <w:rFonts w:ascii="Tahoma" w:hAnsi="Tahoma" w:cs="Tahoma"/>
          <w:sz w:val="20"/>
          <w:szCs w:val="20"/>
        </w:rPr>
      </w:pPr>
      <w:r w:rsidRPr="00140231">
        <w:rPr>
          <w:rFonts w:ascii="Tahoma" w:hAnsi="Tahoma" w:cs="Tahoma"/>
          <w:sz w:val="20"/>
          <w:szCs w:val="20"/>
        </w:rPr>
        <w:t xml:space="preserve">This agreement is subject to Indian Law, place of performance and jurisdiction is the Registered Office of the Principal, i.e. New Delhi. The arbitration clause provided in the </w:t>
      </w:r>
      <w:r w:rsidR="0084552A" w:rsidRPr="00140231">
        <w:rPr>
          <w:rFonts w:ascii="Tahoma" w:hAnsi="Tahoma" w:cs="Tahoma"/>
          <w:sz w:val="20"/>
          <w:szCs w:val="20"/>
        </w:rPr>
        <w:t>EOI</w:t>
      </w:r>
      <w:r w:rsidRPr="00140231">
        <w:rPr>
          <w:rFonts w:ascii="Tahoma" w:hAnsi="Tahoma" w:cs="Tahoma"/>
          <w:sz w:val="20"/>
          <w:szCs w:val="20"/>
        </w:rPr>
        <w:t xml:space="preserve"> document/contract shall not be applicable for any issue/dispute arising under Integrity Pact.</w:t>
      </w:r>
    </w:p>
    <w:p w:rsidR="00BD6838" w:rsidRPr="00140231" w:rsidRDefault="00BD6838" w:rsidP="006A6DD2">
      <w:pPr>
        <w:numPr>
          <w:ilvl w:val="0"/>
          <w:numId w:val="26"/>
        </w:numPr>
        <w:tabs>
          <w:tab w:val="clear" w:pos="720"/>
        </w:tabs>
        <w:spacing w:before="120" w:after="120" w:line="240" w:lineRule="auto"/>
        <w:ind w:hanging="720"/>
        <w:jc w:val="both"/>
        <w:rPr>
          <w:rFonts w:ascii="Tahoma" w:hAnsi="Tahoma" w:cs="Tahoma"/>
          <w:sz w:val="20"/>
          <w:szCs w:val="20"/>
        </w:rPr>
      </w:pPr>
      <w:r w:rsidRPr="00140231">
        <w:rPr>
          <w:rFonts w:ascii="Tahoma" w:hAnsi="Tahoma" w:cs="Tahoma"/>
          <w:sz w:val="20"/>
          <w:szCs w:val="20"/>
        </w:rPr>
        <w:t xml:space="preserve">Changes and supplements as well as termination notice need to be made in writing. </w:t>
      </w:r>
    </w:p>
    <w:p w:rsidR="00BD6838" w:rsidRPr="00140231" w:rsidRDefault="00BD6838" w:rsidP="006A6DD2">
      <w:pPr>
        <w:numPr>
          <w:ilvl w:val="0"/>
          <w:numId w:val="26"/>
        </w:numPr>
        <w:tabs>
          <w:tab w:val="clear" w:pos="720"/>
        </w:tabs>
        <w:spacing w:before="120" w:after="120" w:line="240" w:lineRule="auto"/>
        <w:ind w:hanging="720"/>
        <w:jc w:val="both"/>
        <w:rPr>
          <w:rFonts w:ascii="Tahoma" w:hAnsi="Tahoma" w:cs="Tahoma"/>
          <w:b/>
          <w:sz w:val="20"/>
          <w:szCs w:val="20"/>
        </w:rPr>
      </w:pPr>
      <w:r w:rsidRPr="00140231">
        <w:rPr>
          <w:rFonts w:ascii="Tahoma" w:hAnsi="Tahoma" w:cs="Tahoma"/>
          <w:b/>
          <w:sz w:val="20"/>
          <w:szCs w:val="20"/>
        </w:rPr>
        <w:t xml:space="preserve">If the </w:t>
      </w:r>
      <w:r w:rsidR="00DD3C2F" w:rsidRPr="00140231">
        <w:rPr>
          <w:rFonts w:ascii="Tahoma" w:hAnsi="Tahoma" w:cs="Tahoma"/>
          <w:b/>
          <w:sz w:val="20"/>
          <w:szCs w:val="20"/>
        </w:rPr>
        <w:t>Service Provider</w:t>
      </w:r>
      <w:r w:rsidRPr="00140231">
        <w:rPr>
          <w:rFonts w:ascii="Tahoma" w:hAnsi="Tahoma" w:cs="Tahoma"/>
          <w:b/>
          <w:sz w:val="20"/>
          <w:szCs w:val="20"/>
        </w:rPr>
        <w:t xml:space="preserve"> is a partnership firm or a consortium, this agreement must be signed by all partners or consortium members.</w:t>
      </w:r>
    </w:p>
    <w:p w:rsidR="00BD6838" w:rsidRPr="00140231" w:rsidRDefault="00BD6838" w:rsidP="006A6DD2">
      <w:pPr>
        <w:numPr>
          <w:ilvl w:val="0"/>
          <w:numId w:val="26"/>
        </w:numPr>
        <w:tabs>
          <w:tab w:val="clear" w:pos="720"/>
        </w:tabs>
        <w:spacing w:before="120" w:after="120" w:line="240" w:lineRule="auto"/>
        <w:ind w:hanging="720"/>
        <w:jc w:val="both"/>
        <w:rPr>
          <w:rFonts w:ascii="Tahoma" w:hAnsi="Tahoma" w:cs="Tahoma"/>
          <w:sz w:val="20"/>
          <w:szCs w:val="20"/>
        </w:rPr>
      </w:pPr>
      <w:r w:rsidRPr="00140231">
        <w:rPr>
          <w:rFonts w:ascii="Tahoma" w:hAnsi="Tahoma" w:cs="Tahoma"/>
          <w:sz w:val="20"/>
          <w:szCs w:val="20"/>
        </w:rPr>
        <w:t>Should one or several provisions of this agreement turn out to be invalid, the remainder of this agreement remains valid. In this case, the parties will strive to come to an agreement to their original intentions.</w:t>
      </w:r>
    </w:p>
    <w:p w:rsidR="00B7231F" w:rsidRPr="00140231" w:rsidRDefault="00B7231F" w:rsidP="00B7231F">
      <w:pPr>
        <w:spacing w:before="120" w:after="120" w:line="240" w:lineRule="auto"/>
        <w:ind w:left="720"/>
        <w:jc w:val="both"/>
        <w:rPr>
          <w:rFonts w:ascii="Tahoma" w:hAnsi="Tahoma" w:cs="Tahoma"/>
          <w:sz w:val="20"/>
          <w:szCs w:val="20"/>
        </w:rPr>
      </w:pP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           </w:t>
      </w:r>
      <w:r w:rsidRPr="00140231">
        <w:rPr>
          <w:rFonts w:ascii="Tahoma" w:hAnsi="Tahoma" w:cs="Tahoma"/>
          <w:sz w:val="20"/>
          <w:szCs w:val="20"/>
        </w:rPr>
        <w:tab/>
      </w:r>
      <w:r w:rsidRPr="00140231">
        <w:rPr>
          <w:rFonts w:ascii="Tahoma" w:hAnsi="Tahoma" w:cs="Tahoma"/>
          <w:sz w:val="20"/>
          <w:szCs w:val="20"/>
        </w:rPr>
        <w:tab/>
      </w:r>
      <w:r w:rsidRPr="00140231">
        <w:rPr>
          <w:rFonts w:ascii="Tahoma" w:hAnsi="Tahoma" w:cs="Tahoma"/>
          <w:sz w:val="20"/>
          <w:szCs w:val="20"/>
        </w:rPr>
        <w:tab/>
      </w:r>
    </w:p>
    <w:p w:rsidR="00BD6838" w:rsidRPr="00140231" w:rsidRDefault="00BD6838" w:rsidP="006A6DD2">
      <w:pPr>
        <w:spacing w:before="120" w:after="120" w:line="240" w:lineRule="auto"/>
        <w:ind w:left="720" w:hanging="720"/>
        <w:rPr>
          <w:rFonts w:ascii="Tahoma" w:hAnsi="Tahoma" w:cs="Tahoma"/>
          <w:sz w:val="20"/>
          <w:szCs w:val="20"/>
        </w:rPr>
      </w:pPr>
      <w:r w:rsidRPr="00140231">
        <w:rPr>
          <w:rFonts w:ascii="Tahoma" w:hAnsi="Tahoma" w:cs="Tahoma"/>
          <w:sz w:val="20"/>
          <w:szCs w:val="20"/>
        </w:rPr>
        <w:t>------------------------------------------                                       ------------------------------------------------</w:t>
      </w:r>
    </w:p>
    <w:p w:rsidR="00BD6838" w:rsidRPr="00140231" w:rsidRDefault="00BD6838" w:rsidP="00B576DC">
      <w:pPr>
        <w:spacing w:before="120" w:after="120" w:line="240" w:lineRule="auto"/>
        <w:ind w:left="5760" w:hanging="5760"/>
        <w:jc w:val="both"/>
        <w:rPr>
          <w:rFonts w:ascii="Tahoma" w:hAnsi="Tahoma" w:cs="Tahoma"/>
          <w:b/>
          <w:sz w:val="20"/>
          <w:szCs w:val="20"/>
        </w:rPr>
      </w:pPr>
      <w:r w:rsidRPr="00140231">
        <w:rPr>
          <w:rFonts w:ascii="Tahoma" w:hAnsi="Tahoma" w:cs="Tahoma"/>
          <w:b/>
          <w:sz w:val="20"/>
          <w:szCs w:val="20"/>
        </w:rPr>
        <w:t xml:space="preserve">(For &amp; On behalf of the Principal) </w:t>
      </w:r>
      <w:r w:rsidRPr="00140231">
        <w:rPr>
          <w:rFonts w:ascii="Tahoma" w:hAnsi="Tahoma" w:cs="Tahoma"/>
          <w:b/>
          <w:sz w:val="20"/>
          <w:szCs w:val="20"/>
        </w:rPr>
        <w:tab/>
        <w:t xml:space="preserve">(For &amp; On behalf of </w:t>
      </w:r>
      <w:r w:rsidR="0084552A" w:rsidRPr="00140231">
        <w:rPr>
          <w:rFonts w:ascii="Tahoma" w:hAnsi="Tahoma" w:cs="Tahoma"/>
          <w:b/>
          <w:sz w:val="20"/>
          <w:szCs w:val="20"/>
        </w:rPr>
        <w:t xml:space="preserve">Service </w:t>
      </w:r>
      <w:r w:rsidR="00B576DC" w:rsidRPr="00140231">
        <w:rPr>
          <w:rFonts w:ascii="Tahoma" w:hAnsi="Tahoma" w:cs="Tahoma"/>
          <w:b/>
          <w:sz w:val="20"/>
          <w:szCs w:val="20"/>
        </w:rPr>
        <w:t xml:space="preserve"> </w:t>
      </w:r>
      <w:r w:rsidR="007A398F" w:rsidRPr="00140231">
        <w:rPr>
          <w:rFonts w:ascii="Tahoma" w:hAnsi="Tahoma" w:cs="Tahoma"/>
          <w:b/>
          <w:sz w:val="20"/>
          <w:szCs w:val="20"/>
        </w:rPr>
        <w:t>Provider</w:t>
      </w:r>
      <w:r w:rsidR="00B576DC" w:rsidRPr="00140231">
        <w:rPr>
          <w:rFonts w:ascii="Tahoma" w:hAnsi="Tahoma" w:cs="Tahoma"/>
          <w:b/>
          <w:sz w:val="20"/>
          <w:szCs w:val="20"/>
        </w:rPr>
        <w:t xml:space="preserve"> </w:t>
      </w:r>
      <w:r w:rsidRPr="00140231">
        <w:rPr>
          <w:rFonts w:ascii="Tahoma" w:hAnsi="Tahoma" w:cs="Tahoma"/>
          <w:b/>
          <w:sz w:val="20"/>
          <w:szCs w:val="20"/>
        </w:rPr>
        <w:t xml:space="preserve">/Contractor)                             </w:t>
      </w:r>
    </w:p>
    <w:p w:rsidR="00BD6838" w:rsidRPr="00140231" w:rsidRDefault="00BD6838" w:rsidP="006A6DD2">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(Office Seal)</w:t>
      </w:r>
      <w:r w:rsidRPr="00140231">
        <w:rPr>
          <w:rFonts w:ascii="Tahoma" w:hAnsi="Tahoma" w:cs="Tahoma"/>
          <w:b/>
          <w:sz w:val="20"/>
          <w:szCs w:val="20"/>
        </w:rPr>
        <w:tab/>
      </w:r>
      <w:r w:rsidRPr="00140231">
        <w:rPr>
          <w:rFonts w:ascii="Tahoma" w:hAnsi="Tahoma" w:cs="Tahoma"/>
          <w:b/>
          <w:sz w:val="20"/>
          <w:szCs w:val="20"/>
        </w:rPr>
        <w:tab/>
      </w:r>
      <w:r w:rsidRPr="00140231">
        <w:rPr>
          <w:rFonts w:ascii="Tahoma" w:hAnsi="Tahoma" w:cs="Tahoma"/>
          <w:b/>
          <w:sz w:val="20"/>
          <w:szCs w:val="20"/>
        </w:rPr>
        <w:tab/>
      </w:r>
      <w:r w:rsidRPr="00140231">
        <w:rPr>
          <w:rFonts w:ascii="Tahoma" w:hAnsi="Tahoma" w:cs="Tahoma"/>
          <w:b/>
          <w:sz w:val="20"/>
          <w:szCs w:val="20"/>
        </w:rPr>
        <w:tab/>
      </w:r>
      <w:r w:rsidRPr="00140231">
        <w:rPr>
          <w:rFonts w:ascii="Tahoma" w:hAnsi="Tahoma" w:cs="Tahoma"/>
          <w:b/>
          <w:sz w:val="20"/>
          <w:szCs w:val="20"/>
        </w:rPr>
        <w:tab/>
      </w:r>
      <w:r w:rsidRPr="00140231">
        <w:rPr>
          <w:rFonts w:ascii="Tahoma" w:hAnsi="Tahoma" w:cs="Tahoma"/>
          <w:b/>
          <w:sz w:val="20"/>
          <w:szCs w:val="20"/>
        </w:rPr>
        <w:tab/>
      </w:r>
      <w:r w:rsidRPr="00140231">
        <w:rPr>
          <w:rFonts w:ascii="Tahoma" w:hAnsi="Tahoma" w:cs="Tahoma"/>
          <w:b/>
          <w:sz w:val="20"/>
          <w:szCs w:val="20"/>
        </w:rPr>
        <w:tab/>
      </w:r>
      <w:r w:rsidR="00B576DC" w:rsidRPr="00140231">
        <w:rPr>
          <w:rFonts w:ascii="Tahoma" w:hAnsi="Tahoma" w:cs="Tahoma"/>
          <w:b/>
          <w:sz w:val="20"/>
          <w:szCs w:val="20"/>
        </w:rPr>
        <w:t xml:space="preserve">   </w:t>
      </w:r>
      <w:r w:rsidRPr="00140231">
        <w:rPr>
          <w:rFonts w:ascii="Tahoma" w:hAnsi="Tahoma" w:cs="Tahoma"/>
          <w:b/>
          <w:sz w:val="20"/>
          <w:szCs w:val="20"/>
        </w:rPr>
        <w:t xml:space="preserve">(Office Seal) </w:t>
      </w:r>
      <w:r w:rsidRPr="00140231">
        <w:rPr>
          <w:rFonts w:ascii="Tahoma" w:hAnsi="Tahoma" w:cs="Tahoma"/>
          <w:b/>
          <w:sz w:val="20"/>
          <w:szCs w:val="20"/>
        </w:rPr>
        <w:tab/>
      </w:r>
    </w:p>
    <w:p w:rsidR="00BD6838" w:rsidRPr="00140231" w:rsidRDefault="00BD6838" w:rsidP="006A6DD2">
      <w:pPr>
        <w:spacing w:before="120" w:after="120" w:line="240" w:lineRule="auto"/>
        <w:ind w:left="720" w:hanging="720"/>
        <w:jc w:val="both"/>
        <w:rPr>
          <w:rFonts w:ascii="Tahoma" w:hAnsi="Tahoma" w:cs="Tahoma"/>
          <w:b/>
          <w:sz w:val="20"/>
          <w:szCs w:val="20"/>
        </w:rPr>
      </w:pPr>
    </w:p>
    <w:p w:rsidR="00BD6838" w:rsidRPr="00140231" w:rsidRDefault="00BD6838" w:rsidP="006A6DD2">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Place -------------------</w:t>
      </w:r>
    </w:p>
    <w:p w:rsidR="00BD6838" w:rsidRPr="00140231" w:rsidRDefault="00BD6838" w:rsidP="006A6DD2">
      <w:pPr>
        <w:spacing w:before="120" w:after="120" w:line="240" w:lineRule="auto"/>
        <w:ind w:left="720" w:hanging="720"/>
        <w:jc w:val="both"/>
        <w:rPr>
          <w:rFonts w:ascii="Tahoma" w:hAnsi="Tahoma" w:cs="Tahoma"/>
          <w:b/>
          <w:sz w:val="20"/>
          <w:szCs w:val="20"/>
        </w:rPr>
      </w:pPr>
      <w:r w:rsidRPr="00140231">
        <w:rPr>
          <w:rFonts w:ascii="Tahoma" w:hAnsi="Tahoma" w:cs="Tahoma"/>
          <w:b/>
          <w:sz w:val="20"/>
          <w:szCs w:val="20"/>
        </w:rPr>
        <w:t>Date   -------------------</w:t>
      </w:r>
    </w:p>
    <w:p w:rsidR="00B7231F" w:rsidRPr="00140231" w:rsidRDefault="00B7231F" w:rsidP="006A6DD2">
      <w:pPr>
        <w:spacing w:before="120" w:after="120" w:line="240" w:lineRule="auto"/>
        <w:ind w:left="720" w:hanging="720"/>
        <w:jc w:val="both"/>
        <w:rPr>
          <w:rFonts w:ascii="Tahoma" w:hAnsi="Tahoma" w:cs="Tahoma"/>
          <w:b/>
          <w:sz w:val="20"/>
          <w:szCs w:val="20"/>
        </w:rPr>
      </w:pP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Witness 1:</w:t>
      </w:r>
    </w:p>
    <w:p w:rsidR="00B7231F"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(Name &amp; Address) ____________________</w:t>
      </w:r>
      <w:r w:rsidRPr="00140231">
        <w:rPr>
          <w:rFonts w:ascii="Tahoma" w:hAnsi="Tahoma" w:cs="Tahoma"/>
          <w:sz w:val="20"/>
          <w:szCs w:val="20"/>
        </w:rPr>
        <w:tab/>
      </w: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 xml:space="preserve">      </w:t>
      </w:r>
      <w:r w:rsidRPr="00140231">
        <w:rPr>
          <w:rFonts w:ascii="Tahoma" w:hAnsi="Tahoma" w:cs="Tahoma"/>
          <w:sz w:val="20"/>
          <w:szCs w:val="20"/>
        </w:rPr>
        <w:tab/>
      </w: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Witness 2:</w:t>
      </w:r>
      <w:r w:rsidRPr="00140231">
        <w:rPr>
          <w:rFonts w:ascii="Tahoma" w:hAnsi="Tahoma" w:cs="Tahoma"/>
          <w:sz w:val="20"/>
          <w:szCs w:val="20"/>
        </w:rPr>
        <w:tab/>
        <w:t xml:space="preserve">      </w:t>
      </w:r>
    </w:p>
    <w:p w:rsidR="00BD6838" w:rsidRPr="00140231" w:rsidRDefault="00BD6838" w:rsidP="006A6DD2">
      <w:pPr>
        <w:spacing w:before="120" w:after="120" w:line="240" w:lineRule="auto"/>
        <w:ind w:left="720" w:hanging="720"/>
        <w:jc w:val="both"/>
        <w:rPr>
          <w:rFonts w:ascii="Tahoma" w:hAnsi="Tahoma" w:cs="Tahoma"/>
          <w:sz w:val="20"/>
          <w:szCs w:val="20"/>
        </w:rPr>
      </w:pPr>
      <w:r w:rsidRPr="00140231">
        <w:rPr>
          <w:rFonts w:ascii="Tahoma" w:hAnsi="Tahoma" w:cs="Tahoma"/>
          <w:sz w:val="20"/>
          <w:szCs w:val="20"/>
        </w:rPr>
        <w:t>(Name &amp; Address) ___________________</w:t>
      </w:r>
    </w:p>
    <w:p w:rsidR="00B7231F" w:rsidRPr="00140231" w:rsidRDefault="00B7231F" w:rsidP="006A6DD2">
      <w:pPr>
        <w:spacing w:before="120" w:after="120" w:line="240" w:lineRule="auto"/>
        <w:ind w:left="720" w:hanging="720"/>
        <w:jc w:val="both"/>
        <w:rPr>
          <w:rFonts w:ascii="Tahoma" w:hAnsi="Tahoma" w:cs="Tahoma"/>
          <w:sz w:val="20"/>
          <w:szCs w:val="20"/>
        </w:rPr>
      </w:pPr>
    </w:p>
    <w:p w:rsidR="00CD11C8" w:rsidRPr="00140231" w:rsidRDefault="00BD6838" w:rsidP="006944AE">
      <w:pPr>
        <w:spacing w:before="120" w:after="120" w:line="240" w:lineRule="auto"/>
        <w:ind w:left="720" w:hanging="720"/>
        <w:jc w:val="both"/>
        <w:rPr>
          <w:rFonts w:ascii="Tahoma" w:hAnsi="Tahoma" w:cs="Tahoma"/>
          <w:sz w:val="20"/>
          <w:szCs w:val="20"/>
        </w:rPr>
      </w:pPr>
      <w:r w:rsidRPr="00140231">
        <w:rPr>
          <w:rFonts w:ascii="Tahoma" w:hAnsi="Tahoma" w:cs="Tahoma"/>
          <w:b/>
          <w:sz w:val="20"/>
          <w:szCs w:val="20"/>
        </w:rPr>
        <w:t xml:space="preserve">Note:  If the </w:t>
      </w:r>
      <w:r w:rsidR="00DD3C2F" w:rsidRPr="00140231">
        <w:rPr>
          <w:rFonts w:ascii="Tahoma" w:hAnsi="Tahoma" w:cs="Tahoma"/>
          <w:b/>
          <w:sz w:val="20"/>
          <w:szCs w:val="20"/>
        </w:rPr>
        <w:t>Service Provider</w:t>
      </w:r>
      <w:r w:rsidRPr="00140231">
        <w:rPr>
          <w:rFonts w:ascii="Tahoma" w:hAnsi="Tahoma" w:cs="Tahoma"/>
          <w:b/>
          <w:sz w:val="20"/>
          <w:szCs w:val="20"/>
        </w:rPr>
        <w:t xml:space="preserve"> is a partnership firm or a consortium, this agreement must be signed by all partners or consortium members</w:t>
      </w:r>
      <w:r w:rsidR="006944AE" w:rsidRPr="00140231">
        <w:rPr>
          <w:rFonts w:ascii="Tahoma" w:hAnsi="Tahoma" w:cs="Tahoma"/>
          <w:b/>
          <w:sz w:val="20"/>
          <w:szCs w:val="20"/>
        </w:rPr>
        <w:t>.</w:t>
      </w:r>
    </w:p>
    <w:p w:rsidR="00280951" w:rsidRPr="00140231" w:rsidRDefault="00280951" w:rsidP="003C410A">
      <w:pPr>
        <w:pStyle w:val="ListParagraph"/>
        <w:tabs>
          <w:tab w:val="left" w:pos="720"/>
          <w:tab w:val="left" w:pos="820"/>
        </w:tabs>
        <w:ind w:left="0" w:right="-20"/>
        <w:rPr>
          <w:rFonts w:ascii="Tahoma" w:hAnsi="Tahoma" w:cs="Tahoma"/>
          <w:iCs/>
          <w:sz w:val="20"/>
          <w:szCs w:val="20"/>
          <w:lang w:val="en-IN" w:eastAsia="en-IN"/>
        </w:rPr>
      </w:pPr>
    </w:p>
    <w:sectPr w:rsidR="00280951" w:rsidRPr="00140231" w:rsidSect="00BE2369">
      <w:headerReference w:type="default" r:id="rId1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DEB" w:rsidRDefault="00144DEB" w:rsidP="00116F81">
      <w:pPr>
        <w:spacing w:after="0" w:line="240" w:lineRule="auto"/>
      </w:pPr>
      <w:r>
        <w:separator/>
      </w:r>
    </w:p>
  </w:endnote>
  <w:endnote w:type="continuationSeparator" w:id="1">
    <w:p w:rsidR="00144DEB" w:rsidRDefault="00144DEB" w:rsidP="00116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7938"/>
      <w:docPartObj>
        <w:docPartGallery w:val="Page Numbers (Bottom of Page)"/>
        <w:docPartUnique/>
      </w:docPartObj>
    </w:sdtPr>
    <w:sdtContent>
      <w:p w:rsidR="00975BE2" w:rsidRDefault="0069748F">
        <w:pPr>
          <w:pStyle w:val="Footer"/>
          <w:jc w:val="center"/>
        </w:pPr>
        <w:fldSimple w:instr=" PAGE   \* MERGEFORMAT ">
          <w:r w:rsidR="00140231">
            <w:rPr>
              <w:noProof/>
            </w:rPr>
            <w:t>20</w:t>
          </w:r>
        </w:fldSimple>
      </w:p>
    </w:sdtContent>
  </w:sdt>
  <w:p w:rsidR="00975BE2" w:rsidRDefault="00975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DEB" w:rsidRDefault="00144DEB" w:rsidP="00116F81">
      <w:pPr>
        <w:spacing w:after="0" w:line="240" w:lineRule="auto"/>
      </w:pPr>
      <w:r>
        <w:separator/>
      </w:r>
    </w:p>
  </w:footnote>
  <w:footnote w:type="continuationSeparator" w:id="1">
    <w:p w:rsidR="00144DEB" w:rsidRDefault="00144DEB" w:rsidP="00116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E2" w:rsidRDefault="00975BE2" w:rsidP="00DB19FA">
    <w:pPr>
      <w:pStyle w:val="Header"/>
      <w:rPr>
        <w:sz w:val="20"/>
        <w:szCs w:val="20"/>
      </w:rPr>
    </w:pPr>
    <w:r>
      <w:rPr>
        <w:rFonts w:ascii="Tahoma" w:hAnsi="Tahoma" w:cs="Tahoma"/>
        <w:sz w:val="20"/>
        <w:szCs w:val="20"/>
      </w:rPr>
      <w:t xml:space="preserve">EOI No. </w:t>
    </w:r>
    <w:r>
      <w:rPr>
        <w:rFonts w:ascii="Tahoma" w:hAnsi="Tahoma" w:cs="Tahoma"/>
        <w:bCs/>
        <w:sz w:val="20"/>
        <w:szCs w:val="20"/>
      </w:rPr>
      <w:t>Sr. Manager (TX-MM)/Hiring of fibers on lease/2019-20/8</w:t>
    </w:r>
  </w:p>
  <w:p w:rsidR="00975BE2" w:rsidRDefault="00975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F3D"/>
    <w:multiLevelType w:val="hybridMultilevel"/>
    <w:tmpl w:val="BFF6CE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3419EC"/>
    <w:multiLevelType w:val="hybridMultilevel"/>
    <w:tmpl w:val="B15EF12C"/>
    <w:lvl w:ilvl="0" w:tplc="31784A7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64699"/>
    <w:multiLevelType w:val="hybridMultilevel"/>
    <w:tmpl w:val="22E03690"/>
    <w:lvl w:ilvl="0" w:tplc="40090013">
      <w:start w:val="1"/>
      <w:numFmt w:val="upperRoman"/>
      <w:lvlText w:val="%1."/>
      <w:lvlJc w:val="righ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32069A4"/>
    <w:multiLevelType w:val="hybridMultilevel"/>
    <w:tmpl w:val="7E40E60E"/>
    <w:lvl w:ilvl="0" w:tplc="8FB0D7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D5522"/>
    <w:multiLevelType w:val="hybridMultilevel"/>
    <w:tmpl w:val="76CCF7B4"/>
    <w:lvl w:ilvl="0" w:tplc="4009001B">
      <w:start w:val="1"/>
      <w:numFmt w:val="low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C517AAE"/>
    <w:multiLevelType w:val="hybridMultilevel"/>
    <w:tmpl w:val="C3064AE4"/>
    <w:lvl w:ilvl="0" w:tplc="64C67C3A">
      <w:start w:val="2"/>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5B2411"/>
    <w:multiLevelType w:val="multilevel"/>
    <w:tmpl w:val="CAF8434E"/>
    <w:lvl w:ilvl="0">
      <w:start w:val="2"/>
      <w:numFmt w:val="decimal"/>
      <w:lvlText w:val="%1"/>
      <w:lvlJc w:val="left"/>
      <w:pPr>
        <w:ind w:left="360" w:hanging="360"/>
      </w:pPr>
      <w:rPr>
        <w:rFonts w:hint="default"/>
      </w:rPr>
    </w:lvl>
    <w:lvl w:ilvl="1">
      <w:start w:val="1"/>
      <w:numFmt w:val="lowerRoman"/>
      <w:lvlText w:val="(%2)"/>
      <w:lvlJc w:val="left"/>
      <w:pPr>
        <w:ind w:left="1080" w:hanging="360"/>
      </w:pPr>
      <w:rPr>
        <w:rFonts w:ascii="Tahoma" w:eastAsiaTheme="minorEastAsia" w:hAnsi="Tahoma" w:cs="Tahom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A752D4"/>
    <w:multiLevelType w:val="hybridMultilevel"/>
    <w:tmpl w:val="4E046662"/>
    <w:lvl w:ilvl="0" w:tplc="4DDC53AC">
      <w:start w:val="6"/>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BA92811"/>
    <w:multiLevelType w:val="multilevel"/>
    <w:tmpl w:val="9D44C87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C8C40B4"/>
    <w:multiLevelType w:val="multilevel"/>
    <w:tmpl w:val="E6AC1C56"/>
    <w:lvl w:ilvl="0">
      <w:start w:val="3"/>
      <w:numFmt w:val="decimal"/>
      <w:lvlText w:val="%1"/>
      <w:lvlJc w:val="left"/>
      <w:pPr>
        <w:ind w:left="420" w:hanging="420"/>
      </w:pPr>
    </w:lvl>
    <w:lvl w:ilvl="1">
      <w:start w:val="12"/>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32E829EA"/>
    <w:multiLevelType w:val="hybridMultilevel"/>
    <w:tmpl w:val="63EEFDA2"/>
    <w:lvl w:ilvl="0" w:tplc="0FA6A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11699"/>
    <w:multiLevelType w:val="hybridMultilevel"/>
    <w:tmpl w:val="FDB0F7A2"/>
    <w:lvl w:ilvl="0" w:tplc="E1B0C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6337F"/>
    <w:multiLevelType w:val="hybridMultilevel"/>
    <w:tmpl w:val="466AA0CE"/>
    <w:lvl w:ilvl="0" w:tplc="5518CB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F25159"/>
    <w:multiLevelType w:val="multilevel"/>
    <w:tmpl w:val="36A010B4"/>
    <w:lvl w:ilvl="0">
      <w:start w:val="2"/>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575BC8"/>
    <w:multiLevelType w:val="hybridMultilevel"/>
    <w:tmpl w:val="DBBA17FA"/>
    <w:lvl w:ilvl="0" w:tplc="5F70D9C4">
      <w:start w:val="1"/>
      <w:numFmt w:val="low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F07454"/>
    <w:multiLevelType w:val="hybridMultilevel"/>
    <w:tmpl w:val="5E5AF5B2"/>
    <w:lvl w:ilvl="0" w:tplc="0F0EF7E2">
      <w:start w:val="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D422546"/>
    <w:multiLevelType w:val="hybridMultilevel"/>
    <w:tmpl w:val="70BA1E54"/>
    <w:lvl w:ilvl="0" w:tplc="19925E36">
      <w:start w:val="4"/>
      <w:numFmt w:val="upperRoman"/>
      <w:lvlText w:val="%1)"/>
      <w:lvlJc w:val="left"/>
      <w:pPr>
        <w:tabs>
          <w:tab w:val="num" w:pos="967"/>
        </w:tabs>
        <w:ind w:left="967" w:hanging="720"/>
      </w:pPr>
      <w:rPr>
        <w:rFonts w:hint="default"/>
        <w:b w:val="0"/>
      </w:rPr>
    </w:lvl>
    <w:lvl w:ilvl="1" w:tplc="5F78F504">
      <w:start w:val="1"/>
      <w:numFmt w:val="lowerLetter"/>
      <w:lvlText w:val="(%2)"/>
      <w:lvlJc w:val="left"/>
      <w:pPr>
        <w:tabs>
          <w:tab w:val="num" w:pos="1327"/>
        </w:tabs>
        <w:ind w:left="1327" w:hanging="360"/>
      </w:pPr>
      <w:rPr>
        <w:rFonts w:hint="default"/>
      </w:rPr>
    </w:lvl>
    <w:lvl w:ilvl="2" w:tplc="8D28E416">
      <w:start w:val="1"/>
      <w:numFmt w:val="lowerRoman"/>
      <w:lvlText w:val="(%3)"/>
      <w:lvlJc w:val="left"/>
      <w:pPr>
        <w:tabs>
          <w:tab w:val="num" w:pos="2587"/>
        </w:tabs>
        <w:ind w:left="2587" w:hanging="720"/>
      </w:pPr>
      <w:rPr>
        <w:rFonts w:hint="default"/>
      </w:rPr>
    </w:lvl>
    <w:lvl w:ilvl="3" w:tplc="A7E47B4E">
      <w:start w:val="4"/>
      <w:numFmt w:val="lowerRoman"/>
      <w:lvlText w:val="%4)"/>
      <w:lvlJc w:val="left"/>
      <w:pPr>
        <w:tabs>
          <w:tab w:val="num" w:pos="3127"/>
        </w:tabs>
        <w:ind w:left="3127" w:hanging="720"/>
      </w:pPr>
      <w:rPr>
        <w:rFonts w:hint="default"/>
      </w:rPr>
    </w:lvl>
    <w:lvl w:ilvl="4" w:tplc="0AFA8F44">
      <w:start w:val="18"/>
      <w:numFmt w:val="decimal"/>
      <w:lvlText w:val="%5."/>
      <w:lvlJc w:val="left"/>
      <w:pPr>
        <w:tabs>
          <w:tab w:val="num" w:pos="3487"/>
        </w:tabs>
        <w:ind w:left="3487" w:hanging="360"/>
      </w:pPr>
      <w:rPr>
        <w:rFonts w:hint="default"/>
      </w:r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7">
    <w:nsid w:val="4EB07423"/>
    <w:multiLevelType w:val="hybridMultilevel"/>
    <w:tmpl w:val="B23C1FC8"/>
    <w:lvl w:ilvl="0" w:tplc="78FE25C0">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30C24"/>
    <w:multiLevelType w:val="hybridMultilevel"/>
    <w:tmpl w:val="E4E01280"/>
    <w:lvl w:ilvl="0" w:tplc="5CF20576">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4632B"/>
    <w:multiLevelType w:val="hybridMultilevel"/>
    <w:tmpl w:val="0E701F86"/>
    <w:lvl w:ilvl="0" w:tplc="11AC576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60F53"/>
    <w:multiLevelType w:val="multilevel"/>
    <w:tmpl w:val="C0A4E8FA"/>
    <w:lvl w:ilvl="0">
      <w:start w:val="1"/>
      <w:numFmt w:val="lowerLetter"/>
      <w:lvlText w:val="(%1)"/>
      <w:lvlJc w:val="left"/>
      <w:pPr>
        <w:tabs>
          <w:tab w:val="num" w:pos="1080"/>
        </w:tabs>
        <w:ind w:left="1080" w:hanging="360"/>
      </w:pPr>
      <w:rPr>
        <w:rFonts w:ascii="Tahoma" w:eastAsia="Times New Roman" w:hAnsi="Tahoma" w:cs="Tahoma"/>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1">
    <w:nsid w:val="613C105E"/>
    <w:multiLevelType w:val="hybridMultilevel"/>
    <w:tmpl w:val="018A46FA"/>
    <w:lvl w:ilvl="0" w:tplc="65644CCE">
      <w:start w:val="2"/>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38C2C73"/>
    <w:multiLevelType w:val="multilevel"/>
    <w:tmpl w:val="D09ED056"/>
    <w:lvl w:ilvl="0">
      <w:start w:val="1"/>
      <w:numFmt w:val="decimal"/>
      <w:lvlText w:val="%1"/>
      <w:lvlJc w:val="left"/>
      <w:pPr>
        <w:ind w:left="360" w:hanging="360"/>
      </w:pPr>
      <w:rPr>
        <w:rFonts w:hint="default"/>
        <w:color w:val="auto"/>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2340" w:hanging="144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3060" w:hanging="1800"/>
      </w:pPr>
      <w:rPr>
        <w:rFonts w:hint="default"/>
        <w:color w:val="auto"/>
      </w:rPr>
    </w:lvl>
    <w:lvl w:ilvl="8">
      <w:start w:val="1"/>
      <w:numFmt w:val="decimal"/>
      <w:lvlText w:val="%1.%2.%3.%4.%5.%6.%7.%8.%9"/>
      <w:lvlJc w:val="left"/>
      <w:pPr>
        <w:ind w:left="3240" w:hanging="1800"/>
      </w:pPr>
      <w:rPr>
        <w:rFonts w:hint="default"/>
        <w:color w:val="auto"/>
      </w:rPr>
    </w:lvl>
  </w:abstractNum>
  <w:abstractNum w:abstractNumId="23">
    <w:nsid w:val="65565F0D"/>
    <w:multiLevelType w:val="hybridMultilevel"/>
    <w:tmpl w:val="099AAA62"/>
    <w:lvl w:ilvl="0" w:tplc="FCF6175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2C3B05"/>
    <w:multiLevelType w:val="hybridMultilevel"/>
    <w:tmpl w:val="FDF670AA"/>
    <w:lvl w:ilvl="0" w:tplc="7AFEDE68">
      <w:start w:val="5"/>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B654C3D"/>
    <w:multiLevelType w:val="multilevel"/>
    <w:tmpl w:val="70F25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9F619F9"/>
    <w:multiLevelType w:val="hybridMultilevel"/>
    <w:tmpl w:val="B4385FE6"/>
    <w:lvl w:ilvl="0" w:tplc="5C06AE5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F314B14"/>
    <w:multiLevelType w:val="hybridMultilevel"/>
    <w:tmpl w:val="44B65F48"/>
    <w:lvl w:ilvl="0" w:tplc="4E709B24">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0"/>
  </w:num>
  <w:num w:numId="3">
    <w:abstractNumId w:val="11"/>
  </w:num>
  <w:num w:numId="4">
    <w:abstractNumId w:val="25"/>
  </w:num>
  <w:num w:numId="5">
    <w:abstractNumId w:val="8"/>
  </w:num>
  <w:num w:numId="6">
    <w:abstractNumId w:val="15"/>
  </w:num>
  <w:num w:numId="7">
    <w:abstractNumId w:val="1"/>
  </w:num>
  <w:num w:numId="8">
    <w:abstractNumId w:val="6"/>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24"/>
  </w:num>
  <w:num w:numId="18">
    <w:abstractNumId w:val="18"/>
  </w:num>
  <w:num w:numId="19">
    <w:abstractNumId w:val="3"/>
  </w:num>
  <w:num w:numId="20">
    <w:abstractNumId w:val="7"/>
  </w:num>
  <w:num w:numId="21">
    <w:abstractNumId w:val="17"/>
  </w:num>
  <w:num w:numId="22">
    <w:abstractNumId w:val="20"/>
  </w:num>
  <w:num w:numId="23">
    <w:abstractNumId w:val="16"/>
  </w:num>
  <w:num w:numId="24">
    <w:abstractNumId w:val="26"/>
  </w:num>
  <w:num w:numId="25">
    <w:abstractNumId w:val="12"/>
  </w:num>
  <w:num w:numId="26">
    <w:abstractNumId w:val="23"/>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34312"/>
    <w:rsid w:val="0002256F"/>
    <w:rsid w:val="0002301D"/>
    <w:rsid w:val="0003156A"/>
    <w:rsid w:val="000444EA"/>
    <w:rsid w:val="0005080C"/>
    <w:rsid w:val="00061457"/>
    <w:rsid w:val="000A6E15"/>
    <w:rsid w:val="000B3168"/>
    <w:rsid w:val="000C03E9"/>
    <w:rsid w:val="000C3B49"/>
    <w:rsid w:val="000C66AC"/>
    <w:rsid w:val="000D0C51"/>
    <w:rsid w:val="000D386C"/>
    <w:rsid w:val="000E2E3F"/>
    <w:rsid w:val="000E3432"/>
    <w:rsid w:val="000E49EF"/>
    <w:rsid w:val="000E5CB5"/>
    <w:rsid w:val="00116F81"/>
    <w:rsid w:val="00122C06"/>
    <w:rsid w:val="00135B7B"/>
    <w:rsid w:val="00140231"/>
    <w:rsid w:val="00144DEB"/>
    <w:rsid w:val="00145E11"/>
    <w:rsid w:val="00155EC8"/>
    <w:rsid w:val="00193F20"/>
    <w:rsid w:val="001E6FC6"/>
    <w:rsid w:val="001F6601"/>
    <w:rsid w:val="00205703"/>
    <w:rsid w:val="0022382E"/>
    <w:rsid w:val="00230A01"/>
    <w:rsid w:val="002314CA"/>
    <w:rsid w:val="00231FB0"/>
    <w:rsid w:val="0026013E"/>
    <w:rsid w:val="002630D1"/>
    <w:rsid w:val="00272E5E"/>
    <w:rsid w:val="00280951"/>
    <w:rsid w:val="002A6188"/>
    <w:rsid w:val="002C2C35"/>
    <w:rsid w:val="002D6A9E"/>
    <w:rsid w:val="002E4D96"/>
    <w:rsid w:val="002F392A"/>
    <w:rsid w:val="003031B1"/>
    <w:rsid w:val="00307AD6"/>
    <w:rsid w:val="003252FA"/>
    <w:rsid w:val="00333EEC"/>
    <w:rsid w:val="00340DD4"/>
    <w:rsid w:val="00362167"/>
    <w:rsid w:val="00362F23"/>
    <w:rsid w:val="00363273"/>
    <w:rsid w:val="00365778"/>
    <w:rsid w:val="00377CD2"/>
    <w:rsid w:val="00393291"/>
    <w:rsid w:val="00395958"/>
    <w:rsid w:val="003A7F96"/>
    <w:rsid w:val="003C410A"/>
    <w:rsid w:val="003D669E"/>
    <w:rsid w:val="003E1F10"/>
    <w:rsid w:val="00401D53"/>
    <w:rsid w:val="00413917"/>
    <w:rsid w:val="00422977"/>
    <w:rsid w:val="00434312"/>
    <w:rsid w:val="00444714"/>
    <w:rsid w:val="00450ED4"/>
    <w:rsid w:val="00467968"/>
    <w:rsid w:val="00486357"/>
    <w:rsid w:val="00493F35"/>
    <w:rsid w:val="004D3611"/>
    <w:rsid w:val="004D67E7"/>
    <w:rsid w:val="004D70F9"/>
    <w:rsid w:val="004F2974"/>
    <w:rsid w:val="004F419F"/>
    <w:rsid w:val="00501724"/>
    <w:rsid w:val="00503162"/>
    <w:rsid w:val="00512932"/>
    <w:rsid w:val="00530345"/>
    <w:rsid w:val="00542FB4"/>
    <w:rsid w:val="00543CAD"/>
    <w:rsid w:val="00544121"/>
    <w:rsid w:val="0054454E"/>
    <w:rsid w:val="00547C3E"/>
    <w:rsid w:val="00553731"/>
    <w:rsid w:val="00556A93"/>
    <w:rsid w:val="0057370F"/>
    <w:rsid w:val="00580C5B"/>
    <w:rsid w:val="00591B72"/>
    <w:rsid w:val="005A0261"/>
    <w:rsid w:val="005C04BB"/>
    <w:rsid w:val="005C3116"/>
    <w:rsid w:val="005C4D06"/>
    <w:rsid w:val="005C4ED2"/>
    <w:rsid w:val="005C5EE4"/>
    <w:rsid w:val="005D0C6F"/>
    <w:rsid w:val="005D3D1B"/>
    <w:rsid w:val="005E01B5"/>
    <w:rsid w:val="005F2F1A"/>
    <w:rsid w:val="0060196E"/>
    <w:rsid w:val="00622436"/>
    <w:rsid w:val="006622B8"/>
    <w:rsid w:val="00662E05"/>
    <w:rsid w:val="00663CD6"/>
    <w:rsid w:val="00675C59"/>
    <w:rsid w:val="006944AE"/>
    <w:rsid w:val="0069748F"/>
    <w:rsid w:val="006A6DD2"/>
    <w:rsid w:val="006D60C9"/>
    <w:rsid w:val="006E3DF7"/>
    <w:rsid w:val="006F4447"/>
    <w:rsid w:val="006F7A92"/>
    <w:rsid w:val="0070579F"/>
    <w:rsid w:val="007407F7"/>
    <w:rsid w:val="00740985"/>
    <w:rsid w:val="007458C7"/>
    <w:rsid w:val="00756E1D"/>
    <w:rsid w:val="00774BC8"/>
    <w:rsid w:val="00785565"/>
    <w:rsid w:val="0078770E"/>
    <w:rsid w:val="00793684"/>
    <w:rsid w:val="007A398F"/>
    <w:rsid w:val="007C62BA"/>
    <w:rsid w:val="007D4D54"/>
    <w:rsid w:val="007E61B0"/>
    <w:rsid w:val="007E7C66"/>
    <w:rsid w:val="007F4F6B"/>
    <w:rsid w:val="0080640F"/>
    <w:rsid w:val="008165A2"/>
    <w:rsid w:val="00837EA4"/>
    <w:rsid w:val="0084552A"/>
    <w:rsid w:val="00845A34"/>
    <w:rsid w:val="00847C4F"/>
    <w:rsid w:val="00857F79"/>
    <w:rsid w:val="00863508"/>
    <w:rsid w:val="0087071D"/>
    <w:rsid w:val="00873C9B"/>
    <w:rsid w:val="008766D5"/>
    <w:rsid w:val="008979F2"/>
    <w:rsid w:val="008A2749"/>
    <w:rsid w:val="008B1A58"/>
    <w:rsid w:val="008B2515"/>
    <w:rsid w:val="008B532F"/>
    <w:rsid w:val="008C0F44"/>
    <w:rsid w:val="008D46C5"/>
    <w:rsid w:val="008E0D1E"/>
    <w:rsid w:val="008E41EA"/>
    <w:rsid w:val="008F10BA"/>
    <w:rsid w:val="008F1F4A"/>
    <w:rsid w:val="00925FC3"/>
    <w:rsid w:val="0092667A"/>
    <w:rsid w:val="00926818"/>
    <w:rsid w:val="009572E1"/>
    <w:rsid w:val="00966A94"/>
    <w:rsid w:val="00967FB4"/>
    <w:rsid w:val="00975BE2"/>
    <w:rsid w:val="00983810"/>
    <w:rsid w:val="00991F26"/>
    <w:rsid w:val="009B09E8"/>
    <w:rsid w:val="009B2B2C"/>
    <w:rsid w:val="009B34D9"/>
    <w:rsid w:val="009C16AD"/>
    <w:rsid w:val="009C3A60"/>
    <w:rsid w:val="009C4288"/>
    <w:rsid w:val="009C6CA1"/>
    <w:rsid w:val="009D4A5B"/>
    <w:rsid w:val="009E4576"/>
    <w:rsid w:val="009E57D6"/>
    <w:rsid w:val="009E7092"/>
    <w:rsid w:val="00A02B96"/>
    <w:rsid w:val="00A07088"/>
    <w:rsid w:val="00A40224"/>
    <w:rsid w:val="00A4571E"/>
    <w:rsid w:val="00A521C6"/>
    <w:rsid w:val="00A5258E"/>
    <w:rsid w:val="00A60858"/>
    <w:rsid w:val="00A81201"/>
    <w:rsid w:val="00A87BD7"/>
    <w:rsid w:val="00A92234"/>
    <w:rsid w:val="00AA0CD2"/>
    <w:rsid w:val="00AA0FA0"/>
    <w:rsid w:val="00AA2C26"/>
    <w:rsid w:val="00AC011A"/>
    <w:rsid w:val="00AD1912"/>
    <w:rsid w:val="00AE23C6"/>
    <w:rsid w:val="00AE434A"/>
    <w:rsid w:val="00B07CE4"/>
    <w:rsid w:val="00B24A3F"/>
    <w:rsid w:val="00B3119B"/>
    <w:rsid w:val="00B576DC"/>
    <w:rsid w:val="00B62220"/>
    <w:rsid w:val="00B646B2"/>
    <w:rsid w:val="00B7231F"/>
    <w:rsid w:val="00B75972"/>
    <w:rsid w:val="00B76C76"/>
    <w:rsid w:val="00B76E9D"/>
    <w:rsid w:val="00B95160"/>
    <w:rsid w:val="00BC50FB"/>
    <w:rsid w:val="00BC520C"/>
    <w:rsid w:val="00BD6838"/>
    <w:rsid w:val="00BE2369"/>
    <w:rsid w:val="00C15021"/>
    <w:rsid w:val="00C152EF"/>
    <w:rsid w:val="00C23177"/>
    <w:rsid w:val="00C244C8"/>
    <w:rsid w:val="00C3746B"/>
    <w:rsid w:val="00C51764"/>
    <w:rsid w:val="00C610F8"/>
    <w:rsid w:val="00C822DE"/>
    <w:rsid w:val="00CB3AC6"/>
    <w:rsid w:val="00CB6BB4"/>
    <w:rsid w:val="00CD11C8"/>
    <w:rsid w:val="00CD7CF0"/>
    <w:rsid w:val="00CF04D4"/>
    <w:rsid w:val="00D0373D"/>
    <w:rsid w:val="00D03E9B"/>
    <w:rsid w:val="00D13AC7"/>
    <w:rsid w:val="00D178E5"/>
    <w:rsid w:val="00D17FB8"/>
    <w:rsid w:val="00D478C8"/>
    <w:rsid w:val="00D5313C"/>
    <w:rsid w:val="00D5596F"/>
    <w:rsid w:val="00D56B0F"/>
    <w:rsid w:val="00D57EEB"/>
    <w:rsid w:val="00D625B3"/>
    <w:rsid w:val="00D62C13"/>
    <w:rsid w:val="00D710C8"/>
    <w:rsid w:val="00D77C29"/>
    <w:rsid w:val="00D80792"/>
    <w:rsid w:val="00D92BB0"/>
    <w:rsid w:val="00DB19FA"/>
    <w:rsid w:val="00DB4041"/>
    <w:rsid w:val="00DB7757"/>
    <w:rsid w:val="00DC457B"/>
    <w:rsid w:val="00DD0302"/>
    <w:rsid w:val="00DD19F5"/>
    <w:rsid w:val="00DD3C2F"/>
    <w:rsid w:val="00DE5835"/>
    <w:rsid w:val="00DE67EE"/>
    <w:rsid w:val="00DF6087"/>
    <w:rsid w:val="00E13329"/>
    <w:rsid w:val="00E53B4D"/>
    <w:rsid w:val="00E60347"/>
    <w:rsid w:val="00E651FF"/>
    <w:rsid w:val="00E7732D"/>
    <w:rsid w:val="00E812F0"/>
    <w:rsid w:val="00EA3921"/>
    <w:rsid w:val="00EB229E"/>
    <w:rsid w:val="00EC0193"/>
    <w:rsid w:val="00EC491D"/>
    <w:rsid w:val="00EC7DF5"/>
    <w:rsid w:val="00EE10E2"/>
    <w:rsid w:val="00EF3885"/>
    <w:rsid w:val="00F011D1"/>
    <w:rsid w:val="00F05E83"/>
    <w:rsid w:val="00F06610"/>
    <w:rsid w:val="00F07136"/>
    <w:rsid w:val="00F408B3"/>
    <w:rsid w:val="00F56F02"/>
    <w:rsid w:val="00F76A30"/>
    <w:rsid w:val="00F85AFC"/>
    <w:rsid w:val="00F90CE9"/>
    <w:rsid w:val="00FB14B7"/>
    <w:rsid w:val="00FD6D80"/>
    <w:rsid w:val="00FD707C"/>
    <w:rsid w:val="00FD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02"/>
  </w:style>
  <w:style w:type="paragraph" w:styleId="Heading1">
    <w:name w:val="heading 1"/>
    <w:basedOn w:val="Normal"/>
    <w:next w:val="Normal"/>
    <w:link w:val="Heading1Char"/>
    <w:uiPriority w:val="9"/>
    <w:qFormat/>
    <w:rsid w:val="00022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5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5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25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9C16AD"/>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3885"/>
    <w:pPr>
      <w:widowControl w:val="0"/>
      <w:spacing w:after="0" w:line="240" w:lineRule="auto"/>
      <w:jc w:val="both"/>
    </w:pPr>
    <w:rPr>
      <w:rFonts w:ascii="Calibri" w:eastAsia="Calibri" w:hAnsi="Calibri" w:cs="Times New Roman"/>
      <w:sz w:val="24"/>
      <w:szCs w:val="24"/>
    </w:rPr>
  </w:style>
  <w:style w:type="character" w:customStyle="1" w:styleId="BodyTextChar">
    <w:name w:val="Body Text Char"/>
    <w:basedOn w:val="DefaultParagraphFont"/>
    <w:link w:val="BodyText"/>
    <w:uiPriority w:val="1"/>
    <w:rsid w:val="00EF3885"/>
    <w:rPr>
      <w:rFonts w:ascii="Calibri" w:eastAsia="Calibri" w:hAnsi="Calibri" w:cs="Times New Roman"/>
      <w:sz w:val="24"/>
      <w:szCs w:val="24"/>
    </w:rPr>
  </w:style>
  <w:style w:type="paragraph" w:styleId="BodyTextIndent3">
    <w:name w:val="Body Text Indent 3"/>
    <w:basedOn w:val="Normal"/>
    <w:link w:val="BodyTextIndent3Char"/>
    <w:rsid w:val="00EF388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F3885"/>
    <w:rPr>
      <w:rFonts w:ascii="Times New Roman" w:eastAsia="Times New Roman" w:hAnsi="Times New Roman" w:cs="Times New Roman"/>
      <w:sz w:val="16"/>
      <w:szCs w:val="16"/>
    </w:rPr>
  </w:style>
  <w:style w:type="character" w:customStyle="1" w:styleId="Heading7Char">
    <w:name w:val="Heading 7 Char"/>
    <w:basedOn w:val="DefaultParagraphFont"/>
    <w:link w:val="Heading7"/>
    <w:semiHidden/>
    <w:rsid w:val="009C16AD"/>
    <w:rPr>
      <w:rFonts w:ascii="Calibri" w:eastAsia="Times New Roman" w:hAnsi="Calibri" w:cs="Times New Roman"/>
      <w:sz w:val="24"/>
      <w:szCs w:val="24"/>
    </w:rPr>
  </w:style>
  <w:style w:type="paragraph" w:styleId="ListParagraph">
    <w:name w:val="List Paragraph"/>
    <w:aliases w:val="Paragraph,Resume Title,Citation List,Paragraphe de liste PBLH,Normal bullet 2,Bullet list,Figure_name,Equipment,Numbered Indented Text,List Paragraph1,lp1,List Paragraph11,List Paragraph Char Char Char,List Paragraph Char Char,Bullet 1,b1"/>
    <w:basedOn w:val="Normal"/>
    <w:link w:val="ListParagraphChar"/>
    <w:uiPriority w:val="34"/>
    <w:qFormat/>
    <w:rsid w:val="009C16AD"/>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16F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F81"/>
  </w:style>
  <w:style w:type="paragraph" w:styleId="Footer">
    <w:name w:val="footer"/>
    <w:basedOn w:val="Normal"/>
    <w:link w:val="FooterChar"/>
    <w:uiPriority w:val="99"/>
    <w:unhideWhenUsed/>
    <w:rsid w:val="0011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81"/>
  </w:style>
  <w:style w:type="paragraph" w:styleId="BodyText3">
    <w:name w:val="Body Text 3"/>
    <w:basedOn w:val="Normal"/>
    <w:link w:val="BodyText3Char"/>
    <w:uiPriority w:val="99"/>
    <w:semiHidden/>
    <w:unhideWhenUsed/>
    <w:rsid w:val="00837EA4"/>
    <w:pPr>
      <w:spacing w:after="120"/>
    </w:pPr>
    <w:rPr>
      <w:sz w:val="16"/>
      <w:szCs w:val="16"/>
    </w:rPr>
  </w:style>
  <w:style w:type="character" w:customStyle="1" w:styleId="BodyText3Char">
    <w:name w:val="Body Text 3 Char"/>
    <w:basedOn w:val="DefaultParagraphFont"/>
    <w:link w:val="BodyText3"/>
    <w:uiPriority w:val="99"/>
    <w:semiHidden/>
    <w:rsid w:val="00837EA4"/>
    <w:rPr>
      <w:sz w:val="16"/>
      <w:szCs w:val="16"/>
    </w:rPr>
  </w:style>
  <w:style w:type="paragraph" w:styleId="Title">
    <w:name w:val="Title"/>
    <w:basedOn w:val="Normal"/>
    <w:link w:val="TitleChar"/>
    <w:qFormat/>
    <w:rsid w:val="00837EA4"/>
    <w:pPr>
      <w:tabs>
        <w:tab w:val="left" w:pos="1080"/>
        <w:tab w:val="left" w:pos="3420"/>
        <w:tab w:val="left" w:pos="4320"/>
        <w:tab w:val="left" w:pos="6480"/>
        <w:tab w:val="left" w:pos="6660"/>
      </w:tabs>
      <w:spacing w:after="0" w:line="240" w:lineRule="auto"/>
      <w:ind w:left="360"/>
      <w:jc w:val="center"/>
    </w:pPr>
    <w:rPr>
      <w:rFonts w:ascii="Times New Roman" w:eastAsia="Times New Roman" w:hAnsi="Times New Roman" w:cs="Times New Roman"/>
      <w:b/>
      <w:color w:val="000000"/>
      <w:sz w:val="40"/>
      <w:szCs w:val="24"/>
      <w:lang w:val="en-CA"/>
    </w:rPr>
  </w:style>
  <w:style w:type="character" w:customStyle="1" w:styleId="TitleChar">
    <w:name w:val="Title Char"/>
    <w:basedOn w:val="DefaultParagraphFont"/>
    <w:link w:val="Title"/>
    <w:rsid w:val="00837EA4"/>
    <w:rPr>
      <w:rFonts w:ascii="Times New Roman" w:eastAsia="Times New Roman" w:hAnsi="Times New Roman" w:cs="Times New Roman"/>
      <w:b/>
      <w:color w:val="000000"/>
      <w:sz w:val="40"/>
      <w:szCs w:val="24"/>
      <w:lang w:val="en-CA"/>
    </w:rPr>
  </w:style>
  <w:style w:type="paragraph" w:styleId="BlockText">
    <w:name w:val="Block Text"/>
    <w:basedOn w:val="Normal"/>
    <w:rsid w:val="00837EA4"/>
    <w:pPr>
      <w:tabs>
        <w:tab w:val="left" w:pos="1800"/>
        <w:tab w:val="left" w:pos="3420"/>
        <w:tab w:val="left" w:pos="4320"/>
        <w:tab w:val="left" w:pos="6480"/>
        <w:tab w:val="left" w:pos="6660"/>
        <w:tab w:val="left" w:pos="7920"/>
        <w:tab w:val="left" w:pos="8280"/>
      </w:tabs>
      <w:spacing w:after="0" w:line="240" w:lineRule="auto"/>
      <w:ind w:left="360" w:right="-540"/>
      <w:jc w:val="both"/>
    </w:pPr>
    <w:rPr>
      <w:rFonts w:ascii="Arial" w:eastAsia="Times New Roman" w:hAnsi="Arial" w:cs="Arial"/>
      <w:sz w:val="24"/>
      <w:szCs w:val="24"/>
    </w:rPr>
  </w:style>
  <w:style w:type="character" w:styleId="Hyperlink">
    <w:name w:val="Hyperlink"/>
    <w:basedOn w:val="DefaultParagraphFont"/>
    <w:rsid w:val="00837EA4"/>
    <w:rPr>
      <w:color w:val="0000FF"/>
      <w:u w:val="single"/>
    </w:rPr>
  </w:style>
  <w:style w:type="paragraph" w:styleId="BalloonText">
    <w:name w:val="Balloon Text"/>
    <w:basedOn w:val="Normal"/>
    <w:link w:val="BalloonTextChar"/>
    <w:uiPriority w:val="99"/>
    <w:semiHidden/>
    <w:unhideWhenUsed/>
    <w:rsid w:val="0083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A4"/>
    <w:rPr>
      <w:rFonts w:ascii="Tahoma" w:hAnsi="Tahoma" w:cs="Tahoma"/>
      <w:sz w:val="16"/>
      <w:szCs w:val="16"/>
    </w:rPr>
  </w:style>
  <w:style w:type="character" w:customStyle="1" w:styleId="Heading1Char">
    <w:name w:val="Heading 1 Char"/>
    <w:basedOn w:val="DefaultParagraphFont"/>
    <w:link w:val="Heading1"/>
    <w:uiPriority w:val="9"/>
    <w:rsid w:val="000225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25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5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56F"/>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02256F"/>
    <w:pPr>
      <w:spacing w:after="120"/>
      <w:ind w:left="360"/>
    </w:pPr>
  </w:style>
  <w:style w:type="character" w:customStyle="1" w:styleId="BodyTextIndentChar">
    <w:name w:val="Body Text Indent Char"/>
    <w:basedOn w:val="DefaultParagraphFont"/>
    <w:link w:val="BodyTextIndent"/>
    <w:uiPriority w:val="99"/>
    <w:semiHidden/>
    <w:rsid w:val="0002256F"/>
  </w:style>
  <w:style w:type="paragraph" w:styleId="BodyTextIndent2">
    <w:name w:val="Body Text Indent 2"/>
    <w:basedOn w:val="Normal"/>
    <w:link w:val="BodyTextIndent2Char"/>
    <w:uiPriority w:val="99"/>
    <w:semiHidden/>
    <w:unhideWhenUsed/>
    <w:rsid w:val="0002256F"/>
    <w:pPr>
      <w:spacing w:after="120" w:line="480" w:lineRule="auto"/>
      <w:ind w:left="360"/>
    </w:pPr>
  </w:style>
  <w:style w:type="character" w:customStyle="1" w:styleId="BodyTextIndent2Char">
    <w:name w:val="Body Text Indent 2 Char"/>
    <w:basedOn w:val="DefaultParagraphFont"/>
    <w:link w:val="BodyTextIndent2"/>
    <w:uiPriority w:val="99"/>
    <w:semiHidden/>
    <w:rsid w:val="0002256F"/>
  </w:style>
  <w:style w:type="table" w:styleId="TableGrid">
    <w:name w:val="Table Grid"/>
    <w:basedOn w:val="TableNormal"/>
    <w:uiPriority w:val="59"/>
    <w:rsid w:val="00CD1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rsid w:val="00280951"/>
    <w:pPr>
      <w:tabs>
        <w:tab w:val="num" w:pos="720"/>
      </w:tabs>
      <w:spacing w:after="120" w:line="240" w:lineRule="auto"/>
      <w:ind w:left="720" w:hanging="720"/>
      <w:jc w:val="both"/>
    </w:pPr>
    <w:rPr>
      <w:rFonts w:ascii="Arial" w:eastAsia="Times New Roman" w:hAnsi="Arial" w:cs="Arial"/>
      <w:bCs/>
      <w:sz w:val="24"/>
      <w:szCs w:val="24"/>
    </w:rPr>
  </w:style>
  <w:style w:type="character" w:customStyle="1" w:styleId="ListParagraphChar">
    <w:name w:val="List Paragraph Char"/>
    <w:aliases w:val="Paragraph Char,Resume Title Char,Citation List Char,Paragraphe de liste PBLH Char,Normal bullet 2 Char,Bullet list Char,Figure_name Char,Equipment Char,Numbered Indented Text Char,List Paragraph1 Char,lp1 Char,List Paragraph11 Char"/>
    <w:basedOn w:val="DefaultParagraphFont"/>
    <w:link w:val="ListParagraph"/>
    <w:uiPriority w:val="34"/>
    <w:qFormat/>
    <w:locked/>
    <w:rsid w:val="002809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782874">
      <w:bodyDiv w:val="1"/>
      <w:marLeft w:val="0"/>
      <w:marRight w:val="0"/>
      <w:marTop w:val="0"/>
      <w:marBottom w:val="0"/>
      <w:divBdr>
        <w:top w:val="none" w:sz="0" w:space="0" w:color="auto"/>
        <w:left w:val="none" w:sz="0" w:space="0" w:color="auto"/>
        <w:bottom w:val="none" w:sz="0" w:space="0" w:color="auto"/>
        <w:right w:val="none" w:sz="0" w:space="0" w:color="auto"/>
      </w:divBdr>
    </w:div>
    <w:div w:id="17155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tnl.n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ka.sirohi@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od102000@yahoo.co.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hruv6650@gmail.com" TargetMode="External"/><Relationship Id="rId4" Type="http://schemas.openxmlformats.org/officeDocument/2006/relationships/settings" Target="settings.xml"/><Relationship Id="rId9" Type="http://schemas.openxmlformats.org/officeDocument/2006/relationships/hyperlink" Target="mailto:noiemc@bol.net.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9582-9C44-489E-BAEE-DC5B8946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20</Pages>
  <Words>8092</Words>
  <Characters>46129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Office</cp:lastModifiedBy>
  <cp:revision>42</cp:revision>
  <cp:lastPrinted>2019-09-18T10:09:00Z</cp:lastPrinted>
  <dcterms:created xsi:type="dcterms:W3CDTF">2019-09-18T10:04:00Z</dcterms:created>
  <dcterms:modified xsi:type="dcterms:W3CDTF">2019-10-16T10:17:00Z</dcterms:modified>
</cp:coreProperties>
</file>